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3FC8" w14:textId="646B7088" w:rsidR="00182BD3" w:rsidRPr="00874CDF" w:rsidRDefault="00096908" w:rsidP="00874CDF">
      <w:pPr>
        <w:spacing w:after="240"/>
        <w:jc w:val="center"/>
        <w:rPr>
          <w:rFonts w:ascii="Calibri" w:eastAsia="Times New Roman" w:hAnsi="Calibri" w:cs="Calibri"/>
          <w:b/>
          <w:bCs/>
          <w:sz w:val="36"/>
          <w:szCs w:val="36"/>
          <w:lang w:val="en-IN"/>
        </w:rPr>
      </w:pPr>
      <w:r w:rsidRPr="00874CDF">
        <w:rPr>
          <w:rFonts w:ascii="Calibri" w:eastAsia="Times New Roman" w:hAnsi="Calibri" w:cs="Calibri"/>
          <w:b/>
          <w:bCs/>
          <w:sz w:val="36"/>
          <w:szCs w:val="36"/>
          <w:lang w:val="en-IN"/>
        </w:rPr>
        <w:t xml:space="preserve">Master </w:t>
      </w:r>
      <w:r w:rsidR="00182BD3" w:rsidRPr="00874CDF">
        <w:rPr>
          <w:rFonts w:ascii="Calibri" w:eastAsia="Times New Roman" w:hAnsi="Calibri" w:cs="Calibri"/>
          <w:b/>
          <w:bCs/>
          <w:sz w:val="36"/>
          <w:szCs w:val="36"/>
          <w:lang w:val="en-IN"/>
        </w:rPr>
        <w:t>Service</w:t>
      </w:r>
      <w:r w:rsidRPr="00874CDF">
        <w:rPr>
          <w:rFonts w:ascii="Calibri" w:eastAsia="Times New Roman" w:hAnsi="Calibri" w:cs="Calibri"/>
          <w:b/>
          <w:bCs/>
          <w:sz w:val="36"/>
          <w:szCs w:val="36"/>
          <w:lang w:val="en-IN"/>
        </w:rPr>
        <w:t>s</w:t>
      </w:r>
      <w:r w:rsidR="00182BD3" w:rsidRPr="00874CDF">
        <w:rPr>
          <w:rFonts w:ascii="Calibri" w:eastAsia="Times New Roman" w:hAnsi="Calibri" w:cs="Calibri"/>
          <w:b/>
          <w:bCs/>
          <w:sz w:val="36"/>
          <w:szCs w:val="36"/>
          <w:lang w:val="en-IN"/>
        </w:rPr>
        <w:t xml:space="preserve"> Agreement</w:t>
      </w:r>
    </w:p>
    <w:p w14:paraId="36E39C9F" w14:textId="77777777" w:rsidR="00182BD3" w:rsidRPr="00182BD3" w:rsidRDefault="00182BD3" w:rsidP="00182BD3">
      <w:pPr>
        <w:rPr>
          <w:rFonts w:asciiTheme="minorHAnsi" w:hAnsiTheme="minorHAnsi" w:cstheme="minorHAnsi"/>
          <w:sz w:val="20"/>
          <w:szCs w:val="20"/>
        </w:rPr>
      </w:pPr>
    </w:p>
    <w:p w14:paraId="131FFBC4" w14:textId="39DCD019" w:rsidR="00182BD3" w:rsidRPr="00182BD3" w:rsidRDefault="00182BD3" w:rsidP="00182BD3">
      <w:pPr>
        <w:widowControl w:val="0"/>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 xml:space="preserve">This </w:t>
      </w:r>
      <w:r w:rsidR="00096908">
        <w:rPr>
          <w:rFonts w:asciiTheme="minorHAnsi" w:eastAsia="Calibri" w:hAnsiTheme="minorHAnsi" w:cstheme="minorHAnsi"/>
          <w:sz w:val="20"/>
          <w:szCs w:val="20"/>
        </w:rPr>
        <w:t>Master Services Agreement</w:t>
      </w:r>
      <w:r w:rsidRPr="00182BD3">
        <w:rPr>
          <w:rFonts w:asciiTheme="minorHAnsi" w:eastAsia="Calibri" w:hAnsiTheme="minorHAnsi" w:cstheme="minorHAnsi"/>
          <w:sz w:val="20"/>
          <w:szCs w:val="20"/>
        </w:rPr>
        <w:t xml:space="preserve"> is a master agreement and consists of the general terms and conditions set forth herein, and the terms set forth in an</w:t>
      </w:r>
      <w:r w:rsidR="00096908">
        <w:rPr>
          <w:rFonts w:asciiTheme="minorHAnsi" w:eastAsia="Calibri" w:hAnsiTheme="minorHAnsi" w:cstheme="minorHAnsi"/>
          <w:sz w:val="20"/>
          <w:szCs w:val="20"/>
        </w:rPr>
        <w:t xml:space="preserve">y </w:t>
      </w:r>
      <w:r w:rsidRPr="00182BD3">
        <w:rPr>
          <w:rFonts w:asciiTheme="minorHAnsi" w:eastAsia="Calibri" w:hAnsiTheme="minorHAnsi" w:cstheme="minorHAnsi"/>
          <w:sz w:val="20"/>
          <w:szCs w:val="20"/>
        </w:rPr>
        <w:t>applicable Order Form (defined below) (collectively, the “</w:t>
      </w:r>
      <w:r w:rsidR="00AE741C" w:rsidRPr="00AE741C">
        <w:rPr>
          <w:rFonts w:asciiTheme="minorHAnsi" w:eastAsia="Calibri" w:hAnsiTheme="minorHAnsi" w:cstheme="minorHAnsi"/>
          <w:sz w:val="20"/>
          <w:szCs w:val="20"/>
          <w:u w:val="single"/>
        </w:rPr>
        <w:t xml:space="preserve">Service </w:t>
      </w:r>
      <w:r w:rsidRPr="00182BD3">
        <w:rPr>
          <w:rFonts w:asciiTheme="minorHAnsi" w:eastAsia="Calibri" w:hAnsiTheme="minorHAnsi" w:cstheme="minorHAnsi"/>
          <w:sz w:val="20"/>
          <w:szCs w:val="20"/>
          <w:u w:val="single"/>
        </w:rPr>
        <w:t>Agreement</w:t>
      </w:r>
      <w:r w:rsidRPr="00182BD3">
        <w:rPr>
          <w:rFonts w:asciiTheme="minorHAnsi" w:eastAsia="Calibri" w:hAnsiTheme="minorHAnsi" w:cstheme="minorHAnsi"/>
          <w:sz w:val="20"/>
          <w:szCs w:val="20"/>
        </w:rPr>
        <w:t>”).</w:t>
      </w:r>
      <w:r w:rsidR="00B82DCD">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rPr>
        <w:t>Unless expressly set forth in an Order Form, the terms and conditions set forth in the Order Form shall control in the event of a conflict between the terms and conditions herein and any Order Form.</w:t>
      </w:r>
      <w:r w:rsidR="00B82DCD">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rPr>
        <w:t xml:space="preserve">This Service Agreement is effective </w:t>
      </w:r>
      <w:r w:rsidRPr="00096908">
        <w:rPr>
          <w:rFonts w:asciiTheme="minorHAnsi" w:eastAsia="Calibri" w:hAnsiTheme="minorHAnsi" w:cstheme="minorHAnsi"/>
          <w:sz w:val="20"/>
          <w:szCs w:val="20"/>
          <w:highlight w:val="yellow"/>
        </w:rPr>
        <w:t>_________</w:t>
      </w:r>
      <w:r w:rsidRPr="00182BD3">
        <w:rPr>
          <w:rFonts w:asciiTheme="minorHAnsi" w:eastAsia="Calibri" w:hAnsiTheme="minorHAnsi" w:cstheme="minorHAnsi"/>
          <w:sz w:val="20"/>
          <w:szCs w:val="20"/>
        </w:rPr>
        <w:t>, 202</w:t>
      </w:r>
      <w:r w:rsidR="00096908">
        <w:rPr>
          <w:rFonts w:asciiTheme="minorHAnsi" w:eastAsia="Calibri" w:hAnsiTheme="minorHAnsi" w:cstheme="minorHAnsi"/>
          <w:sz w:val="20"/>
          <w:szCs w:val="20"/>
        </w:rPr>
        <w:t>6</w:t>
      </w:r>
      <w:r w:rsidRPr="00182BD3">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u w:val="single"/>
        </w:rPr>
        <w:t>Effective Date</w:t>
      </w:r>
      <w:r w:rsidRPr="00182BD3">
        <w:rPr>
          <w:rFonts w:asciiTheme="minorHAnsi" w:eastAsia="Calibri" w:hAnsiTheme="minorHAnsi" w:cstheme="minorHAnsi"/>
          <w:sz w:val="20"/>
          <w:szCs w:val="20"/>
        </w:rPr>
        <w:t xml:space="preserve">”), by and between </w:t>
      </w:r>
      <w:r w:rsidR="00096908" w:rsidRPr="00096908">
        <w:rPr>
          <w:rFonts w:asciiTheme="minorHAnsi" w:eastAsia="Calibri" w:hAnsiTheme="minorHAnsi" w:cstheme="minorHAnsi"/>
          <w:sz w:val="20"/>
          <w:szCs w:val="20"/>
        </w:rPr>
        <w:t>Telo AI, Inc.</w:t>
      </w:r>
      <w:r w:rsidR="00096908">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rPr>
        <w:t>(“</w:t>
      </w:r>
      <w:r w:rsidR="00096908">
        <w:rPr>
          <w:rFonts w:asciiTheme="minorHAnsi" w:eastAsia="Calibri" w:hAnsiTheme="minorHAnsi" w:cstheme="minorHAnsi"/>
          <w:sz w:val="20"/>
          <w:szCs w:val="20"/>
          <w:u w:val="single"/>
        </w:rPr>
        <w:t>Provider</w:t>
      </w:r>
      <w:r w:rsidRPr="00182BD3">
        <w:rPr>
          <w:rFonts w:asciiTheme="minorHAnsi" w:eastAsia="Calibri" w:hAnsiTheme="minorHAnsi" w:cstheme="minorHAnsi"/>
          <w:sz w:val="20"/>
          <w:szCs w:val="20"/>
        </w:rPr>
        <w:t>”), and</w:t>
      </w:r>
      <w:r w:rsidR="00B82DCD">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rPr>
        <w:t>[</w:t>
      </w:r>
      <w:r w:rsidR="00096908">
        <w:rPr>
          <w:rFonts w:asciiTheme="minorHAnsi" w:eastAsia="Calibri" w:hAnsiTheme="minorHAnsi" w:cstheme="minorHAnsi"/>
          <w:sz w:val="20"/>
          <w:szCs w:val="20"/>
          <w:highlight w:val="yellow"/>
        </w:rPr>
        <w:t>EDUCATIONAL INSTITUTION</w:t>
      </w:r>
      <w:r w:rsidRPr="00182BD3">
        <w:rPr>
          <w:rFonts w:asciiTheme="minorHAnsi" w:eastAsia="Calibri" w:hAnsiTheme="minorHAnsi" w:cstheme="minorHAnsi"/>
          <w:sz w:val="20"/>
          <w:szCs w:val="20"/>
          <w:highlight w:val="yellow"/>
        </w:rPr>
        <w:t xml:space="preserve"> NAME</w:t>
      </w:r>
      <w:r w:rsidRPr="00182BD3">
        <w:rPr>
          <w:rFonts w:asciiTheme="minorHAnsi" w:eastAsia="Calibri" w:hAnsiTheme="minorHAnsi" w:cstheme="minorHAnsi"/>
          <w:sz w:val="20"/>
          <w:szCs w:val="20"/>
        </w:rPr>
        <w:t>] (“</w:t>
      </w:r>
      <w:r w:rsidR="00096908">
        <w:rPr>
          <w:rFonts w:asciiTheme="minorHAnsi" w:eastAsia="Calibri" w:hAnsiTheme="minorHAnsi" w:cstheme="minorHAnsi"/>
          <w:sz w:val="20"/>
          <w:szCs w:val="20"/>
          <w:u w:val="single"/>
        </w:rPr>
        <w:t>Customer</w:t>
      </w:r>
      <w:r w:rsidRPr="00182BD3">
        <w:rPr>
          <w:rFonts w:asciiTheme="minorHAnsi" w:eastAsia="Calibri" w:hAnsiTheme="minorHAnsi" w:cstheme="minorHAnsi"/>
          <w:sz w:val="20"/>
          <w:szCs w:val="20"/>
        </w:rPr>
        <w:t>”). From time to time in the</w:t>
      </w:r>
      <w:r w:rsidR="00AE741C">
        <w:rPr>
          <w:rFonts w:asciiTheme="minorHAnsi" w:eastAsia="Calibri" w:hAnsiTheme="minorHAnsi" w:cstheme="minorHAnsi"/>
          <w:sz w:val="20"/>
          <w:szCs w:val="20"/>
        </w:rPr>
        <w:t xml:space="preserve"> Service</w:t>
      </w:r>
      <w:r w:rsidRPr="00182BD3">
        <w:rPr>
          <w:rFonts w:asciiTheme="minorHAnsi" w:eastAsia="Calibri" w:hAnsiTheme="minorHAnsi" w:cstheme="minorHAnsi"/>
          <w:sz w:val="20"/>
          <w:szCs w:val="20"/>
        </w:rPr>
        <w:t xml:space="preserve"> Agreement,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and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shall be referred to collectively as, the “</w:t>
      </w:r>
      <w:r w:rsidRPr="00182BD3">
        <w:rPr>
          <w:rFonts w:asciiTheme="minorHAnsi" w:eastAsia="Calibri" w:hAnsiTheme="minorHAnsi" w:cstheme="minorHAnsi"/>
          <w:sz w:val="20"/>
          <w:szCs w:val="20"/>
          <w:u w:val="single"/>
        </w:rPr>
        <w:t>Parties</w:t>
      </w:r>
      <w:r w:rsidRPr="00182BD3">
        <w:rPr>
          <w:rFonts w:asciiTheme="minorHAnsi" w:eastAsia="Calibri" w:hAnsiTheme="minorHAnsi" w:cstheme="minorHAnsi"/>
          <w:sz w:val="20"/>
          <w:szCs w:val="20"/>
        </w:rPr>
        <w:t>” and each individually as, a “</w:t>
      </w:r>
      <w:r w:rsidRPr="00182BD3">
        <w:rPr>
          <w:rFonts w:asciiTheme="minorHAnsi" w:eastAsia="Calibri" w:hAnsiTheme="minorHAnsi" w:cstheme="minorHAnsi"/>
          <w:sz w:val="20"/>
          <w:szCs w:val="20"/>
          <w:u w:val="single"/>
        </w:rPr>
        <w:t>Party</w:t>
      </w:r>
      <w:r w:rsidRPr="00182BD3">
        <w:rPr>
          <w:rFonts w:asciiTheme="minorHAnsi" w:eastAsia="Calibri" w:hAnsiTheme="minorHAnsi" w:cstheme="minorHAnsi"/>
          <w:sz w:val="20"/>
          <w:szCs w:val="20"/>
        </w:rPr>
        <w:t>”.</w:t>
      </w:r>
    </w:p>
    <w:p w14:paraId="4D0A45E0" w14:textId="77777777" w:rsidR="00182BD3" w:rsidRPr="00182BD3" w:rsidRDefault="00182BD3" w:rsidP="00182BD3">
      <w:pPr>
        <w:widowControl w:val="0"/>
        <w:jc w:val="both"/>
        <w:rPr>
          <w:rFonts w:asciiTheme="minorHAnsi" w:eastAsia="Calibri" w:hAnsiTheme="minorHAnsi" w:cstheme="minorHAnsi"/>
          <w:sz w:val="20"/>
          <w:szCs w:val="20"/>
        </w:rPr>
      </w:pPr>
    </w:p>
    <w:p w14:paraId="1E277AA5" w14:textId="77777777" w:rsidR="00182BD3" w:rsidRPr="00182BD3" w:rsidRDefault="00182BD3" w:rsidP="00182BD3">
      <w:pPr>
        <w:widowControl w:val="0"/>
        <w:jc w:val="center"/>
        <w:rPr>
          <w:rFonts w:asciiTheme="minorHAnsi" w:eastAsia="Calibri" w:hAnsiTheme="minorHAnsi" w:cstheme="minorHAnsi"/>
          <w:b/>
          <w:sz w:val="20"/>
          <w:szCs w:val="20"/>
          <w:u w:val="single"/>
        </w:rPr>
      </w:pPr>
      <w:r w:rsidRPr="00182BD3">
        <w:rPr>
          <w:rFonts w:asciiTheme="minorHAnsi" w:eastAsia="Calibri" w:hAnsiTheme="minorHAnsi" w:cstheme="minorHAnsi"/>
          <w:b/>
          <w:sz w:val="20"/>
          <w:szCs w:val="20"/>
          <w:u w:val="single"/>
        </w:rPr>
        <w:t>WITNESSETH</w:t>
      </w:r>
    </w:p>
    <w:p w14:paraId="6B98BE5E" w14:textId="77777777" w:rsidR="00182BD3" w:rsidRPr="00182BD3" w:rsidRDefault="00182BD3" w:rsidP="00182BD3">
      <w:pPr>
        <w:widowControl w:val="0"/>
        <w:jc w:val="both"/>
        <w:rPr>
          <w:rFonts w:asciiTheme="minorHAnsi" w:eastAsia="Calibri" w:hAnsiTheme="minorHAnsi" w:cstheme="minorHAnsi"/>
          <w:sz w:val="20"/>
          <w:szCs w:val="20"/>
        </w:rPr>
      </w:pPr>
    </w:p>
    <w:p w14:paraId="5DCBFF5A" w14:textId="52DBE99D" w:rsidR="00182BD3" w:rsidRPr="00182BD3" w:rsidRDefault="00182BD3" w:rsidP="0058084F">
      <w:pPr>
        <w:widowControl w:val="0"/>
        <w:jc w:val="both"/>
        <w:rPr>
          <w:rFonts w:asciiTheme="minorHAnsi" w:eastAsia="Calibri" w:hAnsiTheme="minorHAnsi" w:cstheme="minorHAnsi"/>
          <w:sz w:val="20"/>
          <w:szCs w:val="20"/>
        </w:rPr>
      </w:pPr>
      <w:proofErr w:type="gramStart"/>
      <w:r w:rsidRPr="00182BD3">
        <w:rPr>
          <w:rFonts w:asciiTheme="minorHAnsi" w:eastAsia="Calibri" w:hAnsiTheme="minorHAnsi" w:cstheme="minorHAnsi"/>
          <w:b/>
          <w:sz w:val="20"/>
          <w:szCs w:val="20"/>
        </w:rPr>
        <w:t>WHEREAS</w:t>
      </w:r>
      <w:r w:rsidRPr="00182BD3">
        <w:rPr>
          <w:rFonts w:asciiTheme="minorHAnsi" w:eastAsia="Calibri" w:hAnsiTheme="minorHAnsi" w:cstheme="minorHAnsi"/>
          <w:sz w:val="20"/>
          <w:szCs w:val="20"/>
        </w:rPr>
        <w:t>,</w:t>
      </w:r>
      <w:proofErr w:type="gramEnd"/>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provides access to the </w:t>
      </w:r>
      <w:r w:rsidR="00B848C5">
        <w:rPr>
          <w:rFonts w:asciiTheme="minorHAnsi" w:eastAsia="Calibri" w:hAnsiTheme="minorHAnsi" w:cstheme="minorHAnsi"/>
          <w:sz w:val="20"/>
          <w:szCs w:val="20"/>
        </w:rPr>
        <w:t>Product</w:t>
      </w:r>
      <w:r w:rsidR="00CB70FB">
        <w:rPr>
          <w:rFonts w:asciiTheme="minorHAnsi" w:eastAsia="Calibri" w:hAnsiTheme="minorHAnsi" w:cstheme="minorHAnsi"/>
          <w:sz w:val="20"/>
          <w:szCs w:val="20"/>
        </w:rPr>
        <w:t>s</w:t>
      </w:r>
      <w:r w:rsidR="00B848C5">
        <w:rPr>
          <w:rFonts w:asciiTheme="minorHAnsi" w:eastAsia="Calibri" w:hAnsiTheme="minorHAnsi" w:cstheme="minorHAnsi"/>
          <w:sz w:val="20"/>
          <w:szCs w:val="20"/>
        </w:rPr>
        <w:t xml:space="preserve"> (Defined Below) and </w:t>
      </w:r>
      <w:r w:rsidRPr="00182BD3">
        <w:rPr>
          <w:rFonts w:asciiTheme="minorHAnsi" w:eastAsia="Calibri" w:hAnsiTheme="minorHAnsi" w:cstheme="minorHAnsi"/>
          <w:sz w:val="20"/>
          <w:szCs w:val="20"/>
        </w:rPr>
        <w:t>Services (defined below) to its customers; and</w:t>
      </w:r>
    </w:p>
    <w:p w14:paraId="76100C6A" w14:textId="77777777" w:rsidR="00182BD3" w:rsidRPr="00182BD3" w:rsidRDefault="00182BD3" w:rsidP="00182BD3">
      <w:pPr>
        <w:widowControl w:val="0"/>
        <w:jc w:val="both"/>
        <w:rPr>
          <w:rFonts w:asciiTheme="minorHAnsi" w:eastAsia="Calibri" w:hAnsiTheme="minorHAnsi" w:cstheme="minorHAnsi"/>
          <w:sz w:val="20"/>
          <w:szCs w:val="20"/>
        </w:rPr>
      </w:pPr>
    </w:p>
    <w:p w14:paraId="60B92DD9" w14:textId="0C602445" w:rsidR="00182BD3" w:rsidRPr="00182BD3" w:rsidRDefault="00182BD3" w:rsidP="0058084F">
      <w:pPr>
        <w:widowControl w:val="0"/>
        <w:jc w:val="both"/>
        <w:rPr>
          <w:rFonts w:asciiTheme="minorHAnsi" w:eastAsia="Calibri" w:hAnsiTheme="minorHAnsi" w:cstheme="minorHAnsi"/>
          <w:sz w:val="20"/>
          <w:szCs w:val="20"/>
        </w:rPr>
      </w:pPr>
      <w:proofErr w:type="gramStart"/>
      <w:r w:rsidRPr="00182BD3">
        <w:rPr>
          <w:rFonts w:asciiTheme="minorHAnsi" w:eastAsia="Calibri" w:hAnsiTheme="minorHAnsi" w:cstheme="minorHAnsi"/>
          <w:b/>
          <w:sz w:val="20"/>
          <w:szCs w:val="20"/>
        </w:rPr>
        <w:t>WHEREAS</w:t>
      </w:r>
      <w:r w:rsidRPr="00182BD3">
        <w:rPr>
          <w:rFonts w:asciiTheme="minorHAnsi" w:eastAsia="Calibri" w:hAnsiTheme="minorHAnsi" w:cstheme="minorHAnsi"/>
          <w:sz w:val="20"/>
          <w:szCs w:val="20"/>
        </w:rPr>
        <w:t>,</w:t>
      </w:r>
      <w:proofErr w:type="gramEnd"/>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desires to access the </w:t>
      </w:r>
      <w:r w:rsidR="00B848C5">
        <w:rPr>
          <w:rFonts w:asciiTheme="minorHAnsi" w:eastAsia="Calibri" w:hAnsiTheme="minorHAnsi" w:cstheme="minorHAnsi"/>
          <w:sz w:val="20"/>
          <w:szCs w:val="20"/>
        </w:rPr>
        <w:t>Product</w:t>
      </w:r>
      <w:r w:rsidR="00CB70FB">
        <w:rPr>
          <w:rFonts w:asciiTheme="minorHAnsi" w:eastAsia="Calibri" w:hAnsiTheme="minorHAnsi" w:cstheme="minorHAnsi"/>
          <w:sz w:val="20"/>
          <w:szCs w:val="20"/>
        </w:rPr>
        <w:t>s</w:t>
      </w:r>
      <w:r w:rsidR="00B848C5">
        <w:rPr>
          <w:rFonts w:asciiTheme="minorHAnsi" w:eastAsia="Calibri" w:hAnsiTheme="minorHAnsi" w:cstheme="minorHAnsi"/>
          <w:sz w:val="20"/>
          <w:szCs w:val="20"/>
        </w:rPr>
        <w:t xml:space="preserve"> and </w:t>
      </w:r>
      <w:r w:rsidRPr="00182BD3">
        <w:rPr>
          <w:rFonts w:asciiTheme="minorHAnsi" w:eastAsia="Calibri" w:hAnsiTheme="minorHAnsi" w:cstheme="minorHAnsi"/>
          <w:sz w:val="20"/>
          <w:szCs w:val="20"/>
        </w:rPr>
        <w:t xml:space="preserve">Services, and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desires to provide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access to the</w:t>
      </w:r>
      <w:r w:rsidR="00B848C5">
        <w:rPr>
          <w:rFonts w:asciiTheme="minorHAnsi" w:eastAsia="Calibri" w:hAnsiTheme="minorHAnsi" w:cstheme="minorHAnsi"/>
          <w:sz w:val="20"/>
          <w:szCs w:val="20"/>
        </w:rPr>
        <w:t xml:space="preserve"> Product and</w:t>
      </w:r>
      <w:r w:rsidRPr="00182BD3">
        <w:rPr>
          <w:rFonts w:asciiTheme="minorHAnsi" w:eastAsia="Calibri" w:hAnsiTheme="minorHAnsi" w:cstheme="minorHAnsi"/>
          <w:sz w:val="20"/>
          <w:szCs w:val="20"/>
        </w:rPr>
        <w:t xml:space="preserve"> Services, subject to the terms and conditions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w:t>
      </w:r>
    </w:p>
    <w:p w14:paraId="3B20DB0A" w14:textId="77777777" w:rsidR="00182BD3" w:rsidRPr="00182BD3" w:rsidRDefault="00182BD3" w:rsidP="00182BD3">
      <w:pPr>
        <w:widowControl w:val="0"/>
        <w:jc w:val="both"/>
        <w:rPr>
          <w:rFonts w:asciiTheme="minorHAnsi" w:eastAsia="Calibri" w:hAnsiTheme="minorHAnsi" w:cstheme="minorHAnsi"/>
          <w:sz w:val="20"/>
          <w:szCs w:val="20"/>
        </w:rPr>
      </w:pPr>
    </w:p>
    <w:p w14:paraId="767FD61D" w14:textId="77777777" w:rsidR="00182BD3" w:rsidRPr="00182BD3" w:rsidRDefault="00182BD3" w:rsidP="0058084F">
      <w:pPr>
        <w:widowControl w:val="0"/>
        <w:jc w:val="both"/>
        <w:rPr>
          <w:rFonts w:asciiTheme="minorHAnsi" w:eastAsia="Calibri" w:hAnsiTheme="minorHAnsi" w:cstheme="minorHAnsi"/>
          <w:sz w:val="20"/>
          <w:szCs w:val="20"/>
        </w:rPr>
      </w:pPr>
      <w:r w:rsidRPr="00182BD3">
        <w:rPr>
          <w:rFonts w:asciiTheme="minorHAnsi" w:eastAsia="Calibri" w:hAnsiTheme="minorHAnsi" w:cstheme="minorHAnsi"/>
          <w:b/>
          <w:sz w:val="20"/>
          <w:szCs w:val="20"/>
        </w:rPr>
        <w:t>NOW, THEREFORE</w:t>
      </w:r>
      <w:r w:rsidRPr="00182BD3">
        <w:rPr>
          <w:rFonts w:asciiTheme="minorHAnsi" w:eastAsia="Calibri" w:hAnsiTheme="minorHAnsi" w:cstheme="minorHAnsi"/>
          <w:sz w:val="20"/>
          <w:szCs w:val="20"/>
        </w:rPr>
        <w:t xml:space="preserve">, in consideration of the mutual covenants, terms, and conditions set forth herein, and for other good and valuable consideration, the receipt and sufficiency of which are hereby acknowledged, the Parties agree as follows: </w:t>
      </w:r>
    </w:p>
    <w:p w14:paraId="2145FB51" w14:textId="77777777" w:rsidR="00182BD3" w:rsidRPr="00182BD3" w:rsidRDefault="00182BD3" w:rsidP="00182BD3">
      <w:pPr>
        <w:widowControl w:val="0"/>
        <w:jc w:val="both"/>
        <w:rPr>
          <w:rFonts w:asciiTheme="minorHAnsi" w:eastAsia="Calibri" w:hAnsiTheme="minorHAnsi" w:cstheme="minorHAnsi"/>
          <w:sz w:val="20"/>
          <w:szCs w:val="20"/>
        </w:rPr>
      </w:pPr>
    </w:p>
    <w:p w14:paraId="14C711BE" w14:textId="6C90C637" w:rsidR="00182BD3" w:rsidRPr="00182BD3" w:rsidRDefault="00182BD3" w:rsidP="00182BD3">
      <w:pPr>
        <w:widowControl w:val="0"/>
        <w:numPr>
          <w:ilvl w:val="0"/>
          <w:numId w:val="1"/>
        </w:numPr>
        <w:ind w:left="0" w:firstLine="0"/>
        <w:jc w:val="both"/>
        <w:rPr>
          <w:rFonts w:asciiTheme="minorHAnsi" w:eastAsia="Calibri" w:hAnsiTheme="minorHAnsi" w:cstheme="minorHAnsi"/>
          <w:b/>
          <w:sz w:val="20"/>
          <w:szCs w:val="20"/>
        </w:rPr>
      </w:pPr>
      <w:r w:rsidRPr="00182BD3">
        <w:rPr>
          <w:rFonts w:asciiTheme="minorHAnsi" w:eastAsia="Calibri" w:hAnsiTheme="minorHAnsi" w:cstheme="minorHAnsi"/>
          <w:b/>
          <w:sz w:val="20"/>
          <w:szCs w:val="20"/>
        </w:rPr>
        <w:t>Definitions.</w:t>
      </w:r>
      <w:r w:rsidRPr="00182BD3">
        <w:rPr>
          <w:rFonts w:asciiTheme="minorHAnsi" w:eastAsia="Calibri" w:hAnsiTheme="minorHAnsi" w:cstheme="minorHAnsi"/>
          <w:sz w:val="20"/>
          <w:szCs w:val="20"/>
        </w:rPr>
        <w:t xml:space="preserve"> Terms defined in this </w:t>
      </w:r>
      <w:r w:rsidRPr="00182BD3">
        <w:rPr>
          <w:rFonts w:asciiTheme="minorHAnsi" w:eastAsia="Calibri" w:hAnsiTheme="minorHAnsi" w:cstheme="minorHAnsi"/>
          <w:sz w:val="20"/>
          <w:szCs w:val="20"/>
          <w:u w:val="single"/>
        </w:rPr>
        <w:t>Section 1</w:t>
      </w:r>
      <w:r w:rsidRPr="00182BD3">
        <w:rPr>
          <w:rFonts w:asciiTheme="minorHAnsi" w:eastAsia="Calibri" w:hAnsiTheme="minorHAnsi" w:cstheme="minorHAnsi"/>
          <w:sz w:val="20"/>
          <w:szCs w:val="20"/>
        </w:rPr>
        <w:t xml:space="preserve"> and parenthetically defined elsewhere shall have the same meaning throughout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w:t>
      </w:r>
    </w:p>
    <w:p w14:paraId="34006C28" w14:textId="77777777" w:rsidR="00182BD3" w:rsidRPr="00182BD3" w:rsidRDefault="00182BD3" w:rsidP="00182BD3">
      <w:pPr>
        <w:widowControl w:val="0"/>
        <w:jc w:val="both"/>
        <w:rPr>
          <w:rFonts w:asciiTheme="minorHAnsi" w:eastAsia="Calibri" w:hAnsiTheme="minorHAnsi" w:cstheme="minorHAnsi"/>
          <w:b/>
          <w:sz w:val="20"/>
          <w:szCs w:val="20"/>
        </w:rPr>
      </w:pPr>
    </w:p>
    <w:p w14:paraId="0F4214F9" w14:textId="181F9FE1"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Pr="00182BD3">
        <w:rPr>
          <w:rFonts w:asciiTheme="minorHAnsi" w:eastAsia="Calibri" w:hAnsiTheme="minorHAnsi" w:cstheme="minorHAnsi"/>
          <w:sz w:val="20"/>
          <w:szCs w:val="20"/>
          <w:u w:val="single"/>
        </w:rPr>
        <w:t>Aggregated Data</w:t>
      </w:r>
      <w:r w:rsidRPr="00182BD3">
        <w:rPr>
          <w:rFonts w:asciiTheme="minorHAnsi" w:eastAsia="Calibri" w:hAnsiTheme="minorHAnsi" w:cstheme="minorHAnsi"/>
          <w:sz w:val="20"/>
          <w:szCs w:val="20"/>
        </w:rPr>
        <w:t xml:space="preserve">” means de-identified and anonymized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Content or other data from the Services. For purposes of clarity, Aggregated Data will not contain data attributable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or its Authorized Users.</w:t>
      </w:r>
    </w:p>
    <w:p w14:paraId="752B5125" w14:textId="77777777" w:rsidR="00182BD3" w:rsidRPr="00182BD3" w:rsidRDefault="00182BD3" w:rsidP="00182BD3">
      <w:pPr>
        <w:widowControl w:val="0"/>
        <w:ind w:left="720"/>
        <w:jc w:val="both"/>
        <w:rPr>
          <w:rFonts w:asciiTheme="minorHAnsi" w:eastAsia="Calibri" w:hAnsiTheme="minorHAnsi" w:cstheme="minorHAnsi"/>
          <w:sz w:val="20"/>
          <w:szCs w:val="20"/>
        </w:rPr>
      </w:pPr>
    </w:p>
    <w:p w14:paraId="19D4FD97" w14:textId="4C99EBB0"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Pr="00182BD3">
        <w:rPr>
          <w:rFonts w:asciiTheme="minorHAnsi" w:eastAsia="Calibri" w:hAnsiTheme="minorHAnsi" w:cstheme="minorHAnsi"/>
          <w:sz w:val="20"/>
          <w:szCs w:val="20"/>
          <w:u w:val="single"/>
        </w:rPr>
        <w:t>Authorized User</w:t>
      </w:r>
      <w:r w:rsidRPr="00182BD3">
        <w:rPr>
          <w:rFonts w:asciiTheme="minorHAnsi" w:eastAsia="Calibri" w:hAnsiTheme="minorHAnsi" w:cstheme="minorHAnsi"/>
          <w:sz w:val="20"/>
          <w:szCs w:val="20"/>
        </w:rPr>
        <w:t xml:space="preserve">" means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w:t>
      </w:r>
      <w:r w:rsidR="00B848C5">
        <w:rPr>
          <w:rFonts w:asciiTheme="minorHAnsi" w:eastAsia="Calibri" w:hAnsiTheme="minorHAnsi" w:cstheme="minorHAnsi"/>
          <w:sz w:val="20"/>
          <w:szCs w:val="20"/>
        </w:rPr>
        <w:t xml:space="preserve">students, teachers, </w:t>
      </w:r>
      <w:r w:rsidRPr="00182BD3">
        <w:rPr>
          <w:rFonts w:asciiTheme="minorHAnsi" w:eastAsia="Calibri" w:hAnsiTheme="minorHAnsi" w:cstheme="minorHAnsi"/>
          <w:sz w:val="20"/>
          <w:szCs w:val="20"/>
        </w:rPr>
        <w:t xml:space="preserve">employees, consultants, contractors, and agents (i) who are authorized by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to access and use the Services under the rights granted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pursuant to </w:t>
      </w:r>
      <w:r w:rsidR="00AE741C">
        <w:rPr>
          <w:rFonts w:asciiTheme="minorHAnsi" w:eastAsia="Calibri" w:hAnsiTheme="minorHAnsi" w:cstheme="minorHAnsi"/>
          <w:sz w:val="20"/>
          <w:szCs w:val="20"/>
        </w:rPr>
        <w:t>this Service Agreement</w:t>
      </w:r>
      <w:r w:rsidRPr="00182BD3">
        <w:rPr>
          <w:rFonts w:asciiTheme="minorHAnsi" w:eastAsia="Calibri" w:hAnsiTheme="minorHAnsi" w:cstheme="minorHAnsi"/>
          <w:sz w:val="20"/>
          <w:szCs w:val="20"/>
        </w:rPr>
        <w:t xml:space="preserve"> and (ii) for whom access to the Services ha</w:t>
      </w:r>
      <w:r w:rsidR="00B848C5">
        <w:rPr>
          <w:rFonts w:asciiTheme="minorHAnsi" w:eastAsia="Calibri" w:hAnsiTheme="minorHAnsi" w:cstheme="minorHAnsi"/>
          <w:sz w:val="20"/>
          <w:szCs w:val="20"/>
        </w:rPr>
        <w:t>s</w:t>
      </w:r>
      <w:r w:rsidRPr="00182BD3">
        <w:rPr>
          <w:rFonts w:asciiTheme="minorHAnsi" w:eastAsia="Calibri" w:hAnsiTheme="minorHAnsi" w:cstheme="minorHAnsi"/>
          <w:sz w:val="20"/>
          <w:szCs w:val="20"/>
        </w:rPr>
        <w:t xml:space="preserve"> been purchased hereunder.</w:t>
      </w:r>
    </w:p>
    <w:p w14:paraId="1B115B28" w14:textId="77777777" w:rsidR="00182BD3" w:rsidRPr="00182BD3" w:rsidRDefault="00182BD3" w:rsidP="00182BD3">
      <w:pPr>
        <w:widowControl w:val="0"/>
        <w:ind w:left="720"/>
        <w:jc w:val="both"/>
        <w:rPr>
          <w:rFonts w:asciiTheme="minorHAnsi" w:eastAsia="Calibri" w:hAnsiTheme="minorHAnsi" w:cstheme="minorHAnsi"/>
          <w:sz w:val="20"/>
          <w:szCs w:val="20"/>
        </w:rPr>
      </w:pPr>
    </w:p>
    <w:p w14:paraId="03E2C415" w14:textId="731DD5B7"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Pr="00182BD3">
        <w:rPr>
          <w:rFonts w:asciiTheme="minorHAnsi" w:eastAsia="Calibri" w:hAnsiTheme="minorHAnsi" w:cstheme="minorHAnsi"/>
          <w:sz w:val="20"/>
          <w:szCs w:val="20"/>
          <w:u w:val="single"/>
        </w:rPr>
        <w:t>Benchmark Data</w:t>
      </w:r>
      <w:r w:rsidRPr="00182BD3">
        <w:rPr>
          <w:rFonts w:asciiTheme="minorHAnsi" w:eastAsia="Calibri" w:hAnsiTheme="minorHAnsi" w:cstheme="minorHAnsi"/>
          <w:sz w:val="20"/>
          <w:szCs w:val="20"/>
        </w:rPr>
        <w:t xml:space="preserve">” means statistical, system, usage, and configuration data and other data regarding the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compliance with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and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usage of the </w:t>
      </w:r>
      <w:r w:rsidR="00B848C5">
        <w:rPr>
          <w:rFonts w:asciiTheme="minorHAnsi" w:eastAsia="Calibri" w:hAnsiTheme="minorHAnsi" w:cstheme="minorHAnsi"/>
          <w:sz w:val="20"/>
          <w:szCs w:val="20"/>
        </w:rPr>
        <w:t xml:space="preserve">Product and </w:t>
      </w:r>
      <w:r w:rsidRPr="00182BD3">
        <w:rPr>
          <w:rFonts w:asciiTheme="minorHAnsi" w:eastAsia="Calibri" w:hAnsiTheme="minorHAnsi" w:cstheme="minorHAnsi"/>
          <w:sz w:val="20"/>
          <w:szCs w:val="20"/>
        </w:rPr>
        <w:t xml:space="preserve">Services that: (i) does not specifically identify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Authorized Users, or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vendors; and (ii) does not consist of any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Content or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Confidential Information, provided, however, that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shall not consider statistical, anonymized, aggregate data part of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Content or its Confidential Information. For clarity, Benchmark Data shall not include any information that explicitly identifies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Content,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Confidential Information,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Authorized Users, or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’s vendors.</w:t>
      </w:r>
    </w:p>
    <w:p w14:paraId="2D891619" w14:textId="77777777" w:rsidR="00182BD3" w:rsidRPr="00182BD3" w:rsidRDefault="00182BD3" w:rsidP="00182BD3">
      <w:pPr>
        <w:widowControl w:val="0"/>
        <w:ind w:left="720"/>
        <w:jc w:val="both"/>
        <w:rPr>
          <w:rFonts w:asciiTheme="minorHAnsi" w:eastAsia="Calibri" w:hAnsiTheme="minorHAnsi" w:cstheme="minorHAnsi"/>
          <w:sz w:val="20"/>
          <w:szCs w:val="20"/>
        </w:rPr>
      </w:pPr>
    </w:p>
    <w:p w14:paraId="7F2186F5" w14:textId="0695ED39"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00096908">
        <w:rPr>
          <w:rFonts w:asciiTheme="minorHAnsi" w:eastAsia="Calibri" w:hAnsiTheme="minorHAnsi" w:cstheme="minorHAnsi"/>
          <w:sz w:val="20"/>
          <w:szCs w:val="20"/>
          <w:u w:val="single"/>
        </w:rPr>
        <w:t>Customer</w:t>
      </w:r>
      <w:r w:rsidRPr="00182BD3">
        <w:rPr>
          <w:rFonts w:asciiTheme="minorHAnsi" w:eastAsia="Calibri" w:hAnsiTheme="minorHAnsi" w:cstheme="minorHAnsi"/>
          <w:sz w:val="20"/>
          <w:szCs w:val="20"/>
          <w:u w:val="single"/>
        </w:rPr>
        <w:t xml:space="preserve"> Content</w:t>
      </w:r>
      <w:r w:rsidRPr="00182BD3">
        <w:rPr>
          <w:rFonts w:asciiTheme="minorHAnsi" w:eastAsia="Calibri" w:hAnsiTheme="minorHAnsi" w:cstheme="minorHAnsi"/>
          <w:sz w:val="20"/>
          <w:szCs w:val="20"/>
        </w:rPr>
        <w:t xml:space="preserve">” means any information, files, documents, data or other content that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or its Authorized Users share with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through the Services.</w:t>
      </w:r>
      <w:r w:rsidR="00B82DCD">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rPr>
        <w:t>“</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Content” does not include data derived from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Content” and held in as Aggregated Data</w:t>
      </w:r>
      <w:r w:rsidR="00B848C5">
        <w:rPr>
          <w:rFonts w:asciiTheme="minorHAnsi" w:eastAsia="Calibri" w:hAnsiTheme="minorHAnsi" w:cstheme="minorHAnsi"/>
          <w:sz w:val="20"/>
          <w:szCs w:val="20"/>
        </w:rPr>
        <w:t xml:space="preserve"> or Benchmark Data</w:t>
      </w:r>
      <w:r w:rsidRPr="00182BD3">
        <w:rPr>
          <w:rFonts w:asciiTheme="minorHAnsi" w:eastAsia="Calibri" w:hAnsiTheme="minorHAnsi" w:cstheme="minorHAnsi"/>
          <w:sz w:val="20"/>
          <w:szCs w:val="20"/>
        </w:rPr>
        <w:t>.</w:t>
      </w:r>
    </w:p>
    <w:p w14:paraId="444368F4" w14:textId="77777777" w:rsidR="00182BD3" w:rsidRPr="00182BD3" w:rsidRDefault="00182BD3" w:rsidP="00182BD3">
      <w:pPr>
        <w:ind w:left="720"/>
        <w:jc w:val="both"/>
        <w:rPr>
          <w:rFonts w:asciiTheme="minorHAnsi" w:eastAsia="Calibri" w:hAnsiTheme="minorHAnsi" w:cstheme="minorHAnsi"/>
          <w:sz w:val="20"/>
          <w:szCs w:val="20"/>
        </w:rPr>
      </w:pPr>
    </w:p>
    <w:p w14:paraId="691E2D88" w14:textId="77DE4D14" w:rsidR="00182BD3" w:rsidRPr="00182BD3" w:rsidRDefault="00182BD3" w:rsidP="00182BD3">
      <w:pPr>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00096908">
        <w:rPr>
          <w:rFonts w:asciiTheme="minorHAnsi" w:eastAsia="Calibri" w:hAnsiTheme="minorHAnsi" w:cstheme="minorHAnsi"/>
          <w:sz w:val="20"/>
          <w:szCs w:val="20"/>
          <w:u w:val="single"/>
        </w:rPr>
        <w:t>Customer</w:t>
      </w:r>
      <w:r w:rsidRPr="00182BD3">
        <w:rPr>
          <w:rFonts w:asciiTheme="minorHAnsi" w:eastAsia="Calibri" w:hAnsiTheme="minorHAnsi" w:cstheme="minorHAnsi"/>
          <w:sz w:val="20"/>
          <w:szCs w:val="20"/>
          <w:u w:val="single"/>
        </w:rPr>
        <w:t xml:space="preserve"> Indemnified Parties</w:t>
      </w:r>
      <w:r w:rsidRPr="00182BD3">
        <w:rPr>
          <w:rFonts w:asciiTheme="minorHAnsi" w:eastAsia="Calibri" w:hAnsiTheme="minorHAnsi" w:cstheme="minorHAnsi"/>
          <w:sz w:val="20"/>
          <w:szCs w:val="20"/>
        </w:rPr>
        <w:t xml:space="preserve">” means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and any of its or their respective officers, directors, employees, contractors, agents, and Authorized Users.</w:t>
      </w:r>
    </w:p>
    <w:p w14:paraId="45C5B2E4" w14:textId="77777777" w:rsidR="00182BD3" w:rsidRPr="00182BD3" w:rsidRDefault="00182BD3" w:rsidP="00182BD3">
      <w:pPr>
        <w:ind w:left="720"/>
        <w:jc w:val="both"/>
        <w:rPr>
          <w:rFonts w:asciiTheme="minorHAnsi" w:eastAsia="Calibri" w:hAnsiTheme="minorHAnsi" w:cstheme="minorHAnsi"/>
          <w:sz w:val="20"/>
          <w:szCs w:val="20"/>
        </w:rPr>
      </w:pPr>
    </w:p>
    <w:p w14:paraId="4C6CB1AA" w14:textId="4A32BF6D" w:rsidR="00182BD3" w:rsidRPr="00182BD3" w:rsidRDefault="00182BD3" w:rsidP="00182BD3">
      <w:pPr>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Pr="00182BD3">
        <w:rPr>
          <w:rFonts w:asciiTheme="minorHAnsi" w:eastAsia="Calibri" w:hAnsiTheme="minorHAnsi" w:cstheme="minorHAnsi"/>
          <w:sz w:val="20"/>
          <w:szCs w:val="20"/>
          <w:u w:val="single"/>
        </w:rPr>
        <w:t>Confidential Information</w:t>
      </w:r>
      <w:r w:rsidRPr="00182BD3">
        <w:rPr>
          <w:rFonts w:asciiTheme="minorHAnsi" w:eastAsia="Calibri" w:hAnsiTheme="minorHAnsi" w:cstheme="minorHAnsi"/>
          <w:sz w:val="20"/>
          <w:szCs w:val="20"/>
        </w:rPr>
        <w:t xml:space="preserve">” means any nonpublic information (written, oral or electronic) disclosed by one Party to the other Party that is conspicuously marked as being confidential or proprietary or that the </w:t>
      </w:r>
      <w:r w:rsidRPr="00182BD3">
        <w:rPr>
          <w:rFonts w:asciiTheme="minorHAnsi" w:eastAsia="Calibri" w:hAnsiTheme="minorHAnsi" w:cstheme="minorHAnsi"/>
          <w:sz w:val="20"/>
          <w:szCs w:val="20"/>
        </w:rPr>
        <w:lastRenderedPageBreak/>
        <w:t>receiving Party knows, or under the circumstances reasonably should know, is considered the confidential or proprietary information of the disclosing Party.</w:t>
      </w:r>
      <w:r w:rsidR="00B82DCD">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rPr>
        <w:t xml:space="preserve">Confidential Information shall be deemed to include the following information of the respective Parties, without limitation: (i) the terms and conditions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(ii) customer lists, the names of customer contacts, business plans, technical data, product ideas, personnel, contracts and financial information; (iii) patentable subject matter or any information regarding a pending patent application, trade secrets, techniques, processes, know-how, business methodologies, schematics, employee suggestions, development tools and processes, computer printouts, computer programs, design drawings and manuals, and improvements; (iv) information about either Party’s costs, profits, markets and sales; (v) plans for future development and new product concepts; (vi) all documents, books, papers, drawings, models sketches, and other data of any kind and description, including electronic data recorded or retrieved by any means, that have been or will be disclosed, as well as written or oral instructions or comments; or (vii)</w:t>
      </w:r>
      <w:r w:rsidR="00B848C5">
        <w:rPr>
          <w:rFonts w:asciiTheme="minorHAnsi" w:eastAsia="Calibri" w:hAnsiTheme="minorHAnsi" w:cstheme="minorHAnsi"/>
          <w:sz w:val="20"/>
          <w:szCs w:val="20"/>
        </w:rPr>
        <w:t xml:space="preserve"> for Customer,</w:t>
      </w:r>
      <w:r w:rsidRPr="00182BD3">
        <w:rPr>
          <w:rFonts w:asciiTheme="minorHAnsi" w:eastAsia="Calibri" w:hAnsiTheme="minorHAnsi" w:cstheme="minorHAnsi"/>
          <w:sz w:val="20"/>
          <w:szCs w:val="20"/>
        </w:rPr>
        <w:t xml:space="preserve"> </w:t>
      </w:r>
      <w:r w:rsidR="00B848C5">
        <w:rPr>
          <w:rFonts w:asciiTheme="minorHAnsi" w:eastAsia="Calibri" w:hAnsiTheme="minorHAnsi" w:cstheme="minorHAnsi"/>
          <w:sz w:val="20"/>
          <w:szCs w:val="20"/>
        </w:rPr>
        <w:t>the</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Content.</w:t>
      </w:r>
    </w:p>
    <w:p w14:paraId="00E8A2A0" w14:textId="77777777" w:rsidR="00182BD3" w:rsidRPr="00182BD3" w:rsidRDefault="00182BD3" w:rsidP="00182BD3">
      <w:pPr>
        <w:ind w:left="720"/>
        <w:jc w:val="both"/>
        <w:rPr>
          <w:rFonts w:asciiTheme="minorHAnsi" w:eastAsia="Calibri" w:hAnsiTheme="minorHAnsi" w:cstheme="minorHAnsi"/>
          <w:sz w:val="20"/>
          <w:szCs w:val="20"/>
        </w:rPr>
      </w:pPr>
    </w:p>
    <w:p w14:paraId="77B37BC2" w14:textId="67E27455" w:rsidR="00182BD3" w:rsidRPr="00182BD3" w:rsidRDefault="00182BD3" w:rsidP="00182BD3">
      <w:pPr>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Pr="00182BD3">
        <w:rPr>
          <w:rFonts w:asciiTheme="minorHAnsi" w:eastAsia="Calibri" w:hAnsiTheme="minorHAnsi" w:cstheme="minorHAnsi"/>
          <w:sz w:val="20"/>
          <w:szCs w:val="20"/>
          <w:u w:val="single"/>
        </w:rPr>
        <w:t>Deliverables</w:t>
      </w:r>
      <w:r w:rsidRPr="00182BD3">
        <w:rPr>
          <w:rFonts w:asciiTheme="minorHAnsi" w:eastAsia="Calibri" w:hAnsiTheme="minorHAnsi" w:cstheme="minorHAnsi"/>
          <w:sz w:val="20"/>
          <w:szCs w:val="20"/>
        </w:rPr>
        <w:t xml:space="preserve">” all documents, reports and other materials that are delivered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or prepared by or on behalf of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under </w:t>
      </w:r>
      <w:r w:rsidR="00AE741C">
        <w:rPr>
          <w:rFonts w:asciiTheme="minorHAnsi" w:eastAsia="Calibri" w:hAnsiTheme="minorHAnsi" w:cstheme="minorHAnsi"/>
          <w:sz w:val="20"/>
          <w:szCs w:val="20"/>
        </w:rPr>
        <w:t>this Service Agreement</w:t>
      </w:r>
      <w:r w:rsidRPr="00182BD3">
        <w:rPr>
          <w:rFonts w:asciiTheme="minorHAnsi" w:eastAsia="Calibri" w:hAnsiTheme="minorHAnsi" w:cstheme="minorHAnsi"/>
          <w:sz w:val="20"/>
          <w:szCs w:val="20"/>
        </w:rPr>
        <w:t xml:space="preserve">. Deliverables shall not include the Services itself, nor any documents, data, know-how, methodologies, software, and other materials provided by or used by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in performing the </w:t>
      </w:r>
      <w:r w:rsidR="00616C61">
        <w:rPr>
          <w:rFonts w:asciiTheme="minorHAnsi" w:eastAsia="Calibri" w:hAnsiTheme="minorHAnsi" w:cstheme="minorHAnsi"/>
          <w:sz w:val="20"/>
          <w:szCs w:val="20"/>
        </w:rPr>
        <w:t>Services</w:t>
      </w:r>
      <w:r w:rsidRPr="00182BD3">
        <w:rPr>
          <w:rFonts w:asciiTheme="minorHAnsi" w:eastAsia="Calibri" w:hAnsiTheme="minorHAnsi" w:cstheme="minorHAnsi"/>
          <w:sz w:val="20"/>
          <w:szCs w:val="20"/>
        </w:rPr>
        <w:t xml:space="preserve"> and developed or acquired by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prior to or independently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w:t>
      </w:r>
    </w:p>
    <w:p w14:paraId="3B9FC50D" w14:textId="77777777" w:rsidR="00182BD3" w:rsidRPr="00182BD3" w:rsidRDefault="00182BD3" w:rsidP="00182BD3">
      <w:pPr>
        <w:ind w:left="720"/>
        <w:jc w:val="both"/>
        <w:rPr>
          <w:rFonts w:asciiTheme="minorHAnsi" w:eastAsia="Calibri" w:hAnsiTheme="minorHAnsi" w:cstheme="minorHAnsi"/>
          <w:sz w:val="20"/>
          <w:szCs w:val="20"/>
        </w:rPr>
      </w:pPr>
    </w:p>
    <w:p w14:paraId="5E8934D2" w14:textId="410D2246" w:rsidR="00CB70FB" w:rsidRPr="00CB70FB" w:rsidRDefault="00182BD3" w:rsidP="00CB70FB">
      <w:pPr>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Pr="00182BD3">
        <w:rPr>
          <w:rFonts w:asciiTheme="minorHAnsi" w:eastAsia="Calibri" w:hAnsiTheme="minorHAnsi" w:cstheme="minorHAnsi"/>
          <w:sz w:val="20"/>
          <w:szCs w:val="20"/>
          <w:u w:val="single"/>
        </w:rPr>
        <w:t>Intellectual Property</w:t>
      </w:r>
      <w:r w:rsidRPr="00182BD3">
        <w:rPr>
          <w:rFonts w:asciiTheme="minorHAnsi" w:eastAsia="Calibri" w:hAnsiTheme="minorHAnsi" w:cstheme="minorHAnsi"/>
          <w:sz w:val="20"/>
          <w:szCs w:val="20"/>
        </w:rPr>
        <w:t>” means all (a) patents, patent disclosures, and inventions (whether patentable or not), (b) trademarks, service marks, trade dress, trade names, logos, corporate names, and domain names, together with all of the goodwill associated therewith, (c) copyrights and copyrightable works (including computer programs), and rights in data and databases, (d) trade secrets, know-how, and other confidential information, and (e) all other intellectual property rights, in each case whether registered or unregistered and including all applications for, and renewals or extensions of, such rights, and all similar or equivalent rights or forms of protection in any part of the world.</w:t>
      </w:r>
    </w:p>
    <w:p w14:paraId="632E5DA7" w14:textId="77777777" w:rsidR="00182BD3" w:rsidRPr="00182BD3" w:rsidRDefault="00182BD3" w:rsidP="00182BD3">
      <w:pPr>
        <w:ind w:left="720"/>
        <w:jc w:val="both"/>
        <w:rPr>
          <w:rFonts w:asciiTheme="minorHAnsi" w:eastAsia="Calibri" w:hAnsiTheme="minorHAnsi" w:cstheme="minorHAnsi"/>
          <w:sz w:val="20"/>
          <w:szCs w:val="20"/>
        </w:rPr>
      </w:pPr>
    </w:p>
    <w:p w14:paraId="6B7D5CB4" w14:textId="50E32107" w:rsidR="00182BD3" w:rsidRDefault="00182BD3" w:rsidP="000A327E">
      <w:pPr>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Pr="00182BD3">
        <w:rPr>
          <w:rFonts w:asciiTheme="minorHAnsi" w:eastAsia="Calibri" w:hAnsiTheme="minorHAnsi" w:cstheme="minorHAnsi"/>
          <w:sz w:val="20"/>
          <w:szCs w:val="20"/>
          <w:u w:val="single"/>
        </w:rPr>
        <w:t>Order Form</w:t>
      </w:r>
      <w:r w:rsidRPr="00182BD3">
        <w:rPr>
          <w:rFonts w:asciiTheme="minorHAnsi" w:eastAsia="Calibri" w:hAnsiTheme="minorHAnsi" w:cstheme="minorHAnsi"/>
          <w:sz w:val="20"/>
          <w:szCs w:val="20"/>
        </w:rPr>
        <w:t xml:space="preserve">” means the order form or service order document that is executed by both Parties and is subject to, governed by, and incorporates by reference, this Service Agreement, and sets forth the Services that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shall provide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w:t>
      </w:r>
    </w:p>
    <w:p w14:paraId="429387DB" w14:textId="77777777" w:rsidR="00CB70FB" w:rsidRDefault="00CB70FB" w:rsidP="00CB70FB">
      <w:pPr>
        <w:pStyle w:val="Paragraphedeliste"/>
        <w:rPr>
          <w:rFonts w:asciiTheme="minorHAnsi" w:eastAsia="Calibri" w:hAnsiTheme="minorHAnsi" w:cstheme="minorHAnsi"/>
          <w:sz w:val="20"/>
          <w:szCs w:val="20"/>
        </w:rPr>
      </w:pPr>
    </w:p>
    <w:p w14:paraId="0AF70BFC" w14:textId="038596F8" w:rsidR="00CB70FB" w:rsidRPr="00CB70FB" w:rsidRDefault="00CB70FB" w:rsidP="00CB70FB">
      <w:pPr>
        <w:numPr>
          <w:ilvl w:val="1"/>
          <w:numId w:val="1"/>
        </w:numPr>
        <w:jc w:val="both"/>
        <w:rPr>
          <w:rFonts w:asciiTheme="minorHAnsi" w:eastAsia="Calibri" w:hAnsiTheme="minorHAnsi" w:cstheme="minorHAnsi"/>
          <w:sz w:val="20"/>
          <w:szCs w:val="20"/>
        </w:rPr>
      </w:pPr>
      <w:r>
        <w:rPr>
          <w:rFonts w:asciiTheme="minorHAnsi" w:eastAsia="Calibri" w:hAnsiTheme="minorHAnsi" w:cstheme="minorHAnsi"/>
          <w:sz w:val="20"/>
          <w:szCs w:val="20"/>
        </w:rPr>
        <w:t>“</w:t>
      </w:r>
      <w:r w:rsidRPr="00CB70FB">
        <w:rPr>
          <w:rFonts w:asciiTheme="minorHAnsi" w:eastAsia="Calibri" w:hAnsiTheme="minorHAnsi" w:cstheme="minorHAnsi"/>
          <w:sz w:val="20"/>
          <w:szCs w:val="20"/>
          <w:u w:val="single"/>
        </w:rPr>
        <w:t>Products</w:t>
      </w:r>
      <w:r>
        <w:rPr>
          <w:rFonts w:asciiTheme="minorHAnsi" w:eastAsia="Calibri" w:hAnsiTheme="minorHAnsi" w:cstheme="minorHAnsi"/>
          <w:sz w:val="20"/>
          <w:szCs w:val="20"/>
        </w:rPr>
        <w:t xml:space="preserve">” means </w:t>
      </w:r>
      <w:r w:rsidRPr="00CB70FB">
        <w:rPr>
          <w:rFonts w:asciiTheme="minorHAnsi" w:eastAsia="Calibri" w:hAnsiTheme="minorHAnsi" w:cstheme="minorHAnsi"/>
          <w:sz w:val="20"/>
          <w:szCs w:val="20"/>
        </w:rPr>
        <w:t>(i) the in</w:t>
      </w:r>
      <w:r w:rsidRPr="00CB70FB">
        <w:rPr>
          <w:rFonts w:ascii="Cambria Math" w:eastAsia="Calibri" w:hAnsi="Cambria Math" w:cs="Cambria Math"/>
          <w:sz w:val="20"/>
          <w:szCs w:val="20"/>
        </w:rPr>
        <w:t>‑</w:t>
      </w:r>
      <w:r w:rsidRPr="00CB70FB">
        <w:rPr>
          <w:rFonts w:asciiTheme="minorHAnsi" w:eastAsia="Calibri" w:hAnsiTheme="minorHAnsi" w:cstheme="minorHAnsi"/>
          <w:sz w:val="20"/>
          <w:szCs w:val="20"/>
        </w:rPr>
        <w:t>school robotic device</w:t>
      </w:r>
      <w:r>
        <w:rPr>
          <w:rFonts w:asciiTheme="minorHAnsi" w:eastAsia="Calibri" w:hAnsiTheme="minorHAnsi" w:cstheme="minorHAnsi"/>
          <w:sz w:val="20"/>
          <w:szCs w:val="20"/>
        </w:rPr>
        <w:t>s</w:t>
      </w:r>
      <w:r w:rsidRPr="00CB70FB">
        <w:rPr>
          <w:rFonts w:asciiTheme="minorHAnsi" w:eastAsia="Calibri" w:hAnsiTheme="minorHAnsi" w:cstheme="minorHAnsi"/>
          <w:sz w:val="20"/>
          <w:szCs w:val="20"/>
        </w:rPr>
        <w:t xml:space="preserve"> provided by Provider for use by students to support language learning; and</w:t>
      </w:r>
      <w:r>
        <w:rPr>
          <w:rFonts w:asciiTheme="minorHAnsi" w:eastAsia="Calibri" w:hAnsiTheme="minorHAnsi" w:cstheme="minorHAnsi"/>
          <w:sz w:val="20"/>
          <w:szCs w:val="20"/>
        </w:rPr>
        <w:t xml:space="preserve"> </w:t>
      </w:r>
      <w:r w:rsidRPr="00CB70FB">
        <w:rPr>
          <w:rFonts w:asciiTheme="minorHAnsi" w:eastAsia="Calibri" w:hAnsiTheme="minorHAnsi" w:cstheme="minorHAnsi"/>
          <w:sz w:val="20"/>
          <w:szCs w:val="20"/>
        </w:rPr>
        <w:t>(ii) any other hardware</w:t>
      </w:r>
      <w:r>
        <w:rPr>
          <w:rFonts w:asciiTheme="minorHAnsi" w:eastAsia="Calibri" w:hAnsiTheme="minorHAnsi" w:cstheme="minorHAnsi"/>
          <w:sz w:val="20"/>
          <w:szCs w:val="20"/>
        </w:rPr>
        <w:t xml:space="preserve">, </w:t>
      </w:r>
      <w:r w:rsidRPr="00CB70FB">
        <w:rPr>
          <w:rFonts w:asciiTheme="minorHAnsi" w:eastAsia="Calibri" w:hAnsiTheme="minorHAnsi" w:cstheme="minorHAnsi"/>
          <w:sz w:val="20"/>
          <w:szCs w:val="20"/>
        </w:rPr>
        <w:t>accessories, or related items specified in an applicable Order Form.</w:t>
      </w:r>
    </w:p>
    <w:p w14:paraId="435A58C8" w14:textId="77777777" w:rsidR="00182BD3" w:rsidRPr="00182BD3" w:rsidRDefault="00182BD3" w:rsidP="00182BD3">
      <w:pPr>
        <w:ind w:left="720"/>
        <w:rPr>
          <w:rFonts w:asciiTheme="minorHAnsi" w:eastAsia="Calibri" w:hAnsiTheme="minorHAnsi" w:cstheme="minorHAnsi"/>
          <w:sz w:val="20"/>
          <w:szCs w:val="20"/>
        </w:rPr>
      </w:pPr>
    </w:p>
    <w:p w14:paraId="7C0CC001" w14:textId="0F70326A"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Pr="00182BD3">
        <w:rPr>
          <w:rFonts w:asciiTheme="minorHAnsi" w:eastAsia="Calibri" w:hAnsiTheme="minorHAnsi" w:cstheme="minorHAnsi"/>
          <w:sz w:val="20"/>
          <w:szCs w:val="20"/>
          <w:u w:val="single"/>
        </w:rPr>
        <w:t>Services</w:t>
      </w:r>
      <w:r w:rsidRPr="00182BD3">
        <w:rPr>
          <w:rFonts w:asciiTheme="minorHAnsi" w:eastAsia="Calibri" w:hAnsiTheme="minorHAnsi" w:cstheme="minorHAnsi"/>
          <w:sz w:val="20"/>
          <w:szCs w:val="20"/>
        </w:rPr>
        <w:t>” means the software as a service platform provide</w:t>
      </w:r>
      <w:r w:rsidR="000B1854">
        <w:rPr>
          <w:rFonts w:asciiTheme="minorHAnsi" w:eastAsia="Calibri" w:hAnsiTheme="minorHAnsi" w:cstheme="minorHAnsi"/>
          <w:sz w:val="20"/>
          <w:szCs w:val="20"/>
        </w:rPr>
        <w:t>d</w:t>
      </w:r>
      <w:r w:rsidRPr="00182BD3">
        <w:rPr>
          <w:rFonts w:asciiTheme="minorHAnsi" w:eastAsia="Calibri" w:hAnsiTheme="minorHAnsi" w:cstheme="minorHAnsi"/>
          <w:sz w:val="20"/>
          <w:szCs w:val="20"/>
        </w:rPr>
        <w:t xml:space="preserve"> by </w:t>
      </w:r>
      <w:r w:rsidR="00096908">
        <w:rPr>
          <w:rFonts w:asciiTheme="minorHAnsi" w:eastAsia="Calibri" w:hAnsiTheme="minorHAnsi" w:cstheme="minorHAnsi"/>
          <w:sz w:val="20"/>
          <w:szCs w:val="20"/>
        </w:rPr>
        <w:t>Provider</w:t>
      </w:r>
      <w:r w:rsidR="000A327E">
        <w:rPr>
          <w:rFonts w:asciiTheme="minorHAnsi" w:eastAsia="Calibri" w:hAnsiTheme="minorHAnsi" w:cstheme="minorHAnsi"/>
          <w:sz w:val="20"/>
          <w:szCs w:val="20"/>
        </w:rPr>
        <w:t xml:space="preserve"> and additional services</w:t>
      </w:r>
      <w:r w:rsidRPr="00182BD3">
        <w:rPr>
          <w:rFonts w:asciiTheme="minorHAnsi" w:eastAsia="Calibri" w:hAnsiTheme="minorHAnsi" w:cstheme="minorHAnsi"/>
          <w:sz w:val="20"/>
          <w:szCs w:val="20"/>
        </w:rPr>
        <w:t xml:space="preserve"> as set forth </w:t>
      </w:r>
      <w:r w:rsidR="000A327E">
        <w:rPr>
          <w:rFonts w:asciiTheme="minorHAnsi" w:eastAsia="Calibri" w:hAnsiTheme="minorHAnsi" w:cstheme="minorHAnsi"/>
          <w:sz w:val="20"/>
          <w:szCs w:val="20"/>
        </w:rPr>
        <w:t>in an applicable</w:t>
      </w:r>
      <w:r w:rsidRPr="00182BD3">
        <w:rPr>
          <w:rFonts w:asciiTheme="minorHAnsi" w:eastAsia="Calibri" w:hAnsiTheme="minorHAnsi" w:cstheme="minorHAnsi"/>
          <w:sz w:val="20"/>
          <w:szCs w:val="20"/>
        </w:rPr>
        <w:t xml:space="preserve"> Order Form.</w:t>
      </w:r>
    </w:p>
    <w:p w14:paraId="4D974B6F" w14:textId="77777777" w:rsidR="00182BD3" w:rsidRPr="00182BD3" w:rsidRDefault="00182BD3" w:rsidP="000A327E">
      <w:pPr>
        <w:rPr>
          <w:rFonts w:asciiTheme="minorHAnsi" w:eastAsia="Calibri" w:hAnsiTheme="minorHAnsi" w:cstheme="minorHAnsi"/>
          <w:sz w:val="20"/>
          <w:szCs w:val="20"/>
        </w:rPr>
      </w:pPr>
    </w:p>
    <w:p w14:paraId="4035C5A7" w14:textId="0469F782"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Pr="00182BD3">
        <w:rPr>
          <w:rFonts w:asciiTheme="minorHAnsi" w:eastAsia="Calibri" w:hAnsiTheme="minorHAnsi" w:cstheme="minorHAnsi"/>
          <w:sz w:val="20"/>
          <w:szCs w:val="20"/>
          <w:u w:val="single"/>
        </w:rPr>
        <w:t>Support Services</w:t>
      </w:r>
      <w:r w:rsidRPr="00182BD3">
        <w:rPr>
          <w:rFonts w:asciiTheme="minorHAnsi" w:eastAsia="Calibri" w:hAnsiTheme="minorHAnsi" w:cstheme="minorHAnsi"/>
          <w:sz w:val="20"/>
          <w:szCs w:val="20"/>
        </w:rPr>
        <w:t>” means any support and maintenance services provided under a</w:t>
      </w:r>
      <w:r w:rsidR="000A327E">
        <w:rPr>
          <w:rFonts w:asciiTheme="minorHAnsi" w:eastAsia="Calibri" w:hAnsiTheme="minorHAnsi" w:cstheme="minorHAnsi"/>
          <w:sz w:val="20"/>
          <w:szCs w:val="20"/>
        </w:rPr>
        <w:t xml:space="preserve">n applicable </w:t>
      </w:r>
      <w:r w:rsidRPr="00182BD3">
        <w:rPr>
          <w:rFonts w:asciiTheme="minorHAnsi" w:eastAsia="Calibri" w:hAnsiTheme="minorHAnsi" w:cstheme="minorHAnsi"/>
          <w:sz w:val="20"/>
          <w:szCs w:val="20"/>
        </w:rPr>
        <w:t xml:space="preserve">Order Form that describes the support and maintenance services to be provided by </w:t>
      </w:r>
      <w:r w:rsidR="00096908">
        <w:rPr>
          <w:rFonts w:asciiTheme="minorHAnsi" w:eastAsia="Calibri" w:hAnsiTheme="minorHAnsi" w:cstheme="minorHAnsi"/>
          <w:sz w:val="20"/>
          <w:szCs w:val="20"/>
        </w:rPr>
        <w:t>Provider</w:t>
      </w:r>
      <w:r w:rsidR="000B1854">
        <w:rPr>
          <w:rFonts w:asciiTheme="minorHAnsi" w:eastAsia="Calibri" w:hAnsiTheme="minorHAnsi" w:cstheme="minorHAnsi"/>
          <w:sz w:val="20"/>
          <w:szCs w:val="20"/>
        </w:rPr>
        <w:t>.</w:t>
      </w:r>
    </w:p>
    <w:p w14:paraId="300A6B8B" w14:textId="77777777" w:rsidR="00182BD3" w:rsidRPr="00182BD3" w:rsidRDefault="00182BD3" w:rsidP="000A327E">
      <w:pPr>
        <w:widowControl w:val="0"/>
        <w:jc w:val="both"/>
        <w:rPr>
          <w:rFonts w:asciiTheme="minorHAnsi" w:eastAsia="Calibri" w:hAnsiTheme="minorHAnsi" w:cstheme="minorHAnsi"/>
          <w:sz w:val="20"/>
          <w:szCs w:val="20"/>
        </w:rPr>
      </w:pPr>
    </w:p>
    <w:p w14:paraId="1ACC8FCF" w14:textId="64141590"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sz w:val="20"/>
          <w:szCs w:val="20"/>
        </w:rPr>
        <w:t>“</w:t>
      </w:r>
      <w:r w:rsidR="00096908">
        <w:rPr>
          <w:rFonts w:asciiTheme="minorHAnsi" w:eastAsia="Calibri" w:hAnsiTheme="minorHAnsi" w:cstheme="minorHAnsi"/>
          <w:sz w:val="20"/>
          <w:szCs w:val="20"/>
          <w:u w:val="single"/>
        </w:rPr>
        <w:t>Provider</w:t>
      </w:r>
      <w:r w:rsidRPr="00182BD3">
        <w:rPr>
          <w:rFonts w:asciiTheme="minorHAnsi" w:eastAsia="Calibri" w:hAnsiTheme="minorHAnsi" w:cstheme="minorHAnsi"/>
          <w:sz w:val="20"/>
          <w:szCs w:val="20"/>
          <w:u w:val="single"/>
        </w:rPr>
        <w:t xml:space="preserve"> Indemnified Parties</w:t>
      </w:r>
      <w:r w:rsidRPr="00182BD3">
        <w:rPr>
          <w:rFonts w:asciiTheme="minorHAnsi" w:eastAsia="Calibri" w:hAnsiTheme="minorHAnsi" w:cstheme="minorHAnsi"/>
          <w:sz w:val="20"/>
          <w:szCs w:val="20"/>
        </w:rPr>
        <w:t xml:space="preserve">” means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and any of its or their respective officers, directors, employees, contractors or agents. </w:t>
      </w:r>
    </w:p>
    <w:p w14:paraId="34B5C9A6" w14:textId="77777777" w:rsidR="00182BD3" w:rsidRPr="00182BD3" w:rsidRDefault="00182BD3" w:rsidP="00182BD3">
      <w:pPr>
        <w:widowControl w:val="0"/>
        <w:jc w:val="both"/>
        <w:rPr>
          <w:rFonts w:asciiTheme="minorHAnsi" w:eastAsia="Calibri" w:hAnsiTheme="minorHAnsi" w:cstheme="minorHAnsi"/>
          <w:b/>
          <w:sz w:val="20"/>
          <w:szCs w:val="20"/>
        </w:rPr>
      </w:pPr>
    </w:p>
    <w:p w14:paraId="3D05A9CA" w14:textId="2F8C2BC0" w:rsidR="00182BD3" w:rsidRPr="00182BD3" w:rsidRDefault="009574A1" w:rsidP="00182BD3">
      <w:pPr>
        <w:widowControl w:val="0"/>
        <w:numPr>
          <w:ilvl w:val="0"/>
          <w:numId w:val="1"/>
        </w:numPr>
        <w:ind w:left="0" w:firstLine="0"/>
        <w:jc w:val="both"/>
        <w:rPr>
          <w:rFonts w:asciiTheme="minorHAnsi" w:eastAsia="Calibri" w:hAnsiTheme="minorHAnsi" w:cstheme="minorHAnsi"/>
          <w:b/>
          <w:sz w:val="20"/>
          <w:szCs w:val="20"/>
        </w:rPr>
      </w:pPr>
      <w:r>
        <w:rPr>
          <w:rFonts w:asciiTheme="minorHAnsi" w:eastAsia="Calibri" w:hAnsiTheme="minorHAnsi" w:cstheme="minorHAnsi"/>
          <w:b/>
          <w:sz w:val="20"/>
          <w:szCs w:val="20"/>
        </w:rPr>
        <w:t xml:space="preserve">Products and </w:t>
      </w:r>
      <w:r w:rsidR="00182BD3" w:rsidRPr="00182BD3">
        <w:rPr>
          <w:rFonts w:asciiTheme="minorHAnsi" w:eastAsia="Calibri" w:hAnsiTheme="minorHAnsi" w:cstheme="minorHAnsi"/>
          <w:b/>
          <w:sz w:val="20"/>
          <w:szCs w:val="20"/>
        </w:rPr>
        <w:t xml:space="preserve">Services. </w:t>
      </w:r>
    </w:p>
    <w:p w14:paraId="1D4F84F9" w14:textId="77777777" w:rsidR="00182BD3" w:rsidRPr="00182BD3" w:rsidRDefault="00182BD3" w:rsidP="00182BD3">
      <w:pPr>
        <w:widowControl w:val="0"/>
        <w:ind w:left="720"/>
        <w:jc w:val="both"/>
        <w:rPr>
          <w:rFonts w:asciiTheme="minorHAnsi" w:eastAsia="Calibri" w:hAnsiTheme="minorHAnsi" w:cstheme="minorHAnsi"/>
          <w:b/>
          <w:sz w:val="20"/>
          <w:szCs w:val="20"/>
        </w:rPr>
      </w:pPr>
    </w:p>
    <w:p w14:paraId="1617FC16" w14:textId="44F013F4" w:rsidR="009574A1" w:rsidRPr="009574A1" w:rsidRDefault="00182BD3" w:rsidP="009574A1">
      <w:pPr>
        <w:numPr>
          <w:ilvl w:val="1"/>
          <w:numId w:val="1"/>
        </w:numPr>
        <w:jc w:val="both"/>
        <w:rPr>
          <w:rFonts w:asciiTheme="minorHAnsi" w:eastAsia="Calibri" w:hAnsiTheme="minorHAnsi" w:cstheme="minorHAnsi"/>
          <w:b/>
          <w:sz w:val="20"/>
          <w:szCs w:val="20"/>
        </w:rPr>
      </w:pPr>
      <w:r w:rsidRPr="00182BD3">
        <w:rPr>
          <w:rFonts w:asciiTheme="minorHAnsi" w:eastAsia="Calibri" w:hAnsiTheme="minorHAnsi" w:cstheme="minorHAnsi"/>
          <w:i/>
          <w:sz w:val="20"/>
          <w:szCs w:val="20"/>
        </w:rPr>
        <w:t>Order Forms</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access to and use of the </w:t>
      </w:r>
      <w:r w:rsidR="00CB70FB">
        <w:rPr>
          <w:rFonts w:asciiTheme="minorHAnsi" w:eastAsia="Calibri" w:hAnsiTheme="minorHAnsi" w:cstheme="minorHAnsi"/>
          <w:sz w:val="20"/>
          <w:szCs w:val="20"/>
        </w:rPr>
        <w:t xml:space="preserve">Products and </w:t>
      </w:r>
      <w:r w:rsidRPr="00182BD3">
        <w:rPr>
          <w:rFonts w:asciiTheme="minorHAnsi" w:eastAsia="Calibri" w:hAnsiTheme="minorHAnsi" w:cstheme="minorHAnsi"/>
          <w:sz w:val="20"/>
          <w:szCs w:val="20"/>
        </w:rPr>
        <w:t xml:space="preserve">Services shall be in accordance with this </w:t>
      </w:r>
      <w:r w:rsidR="00AE741C">
        <w:rPr>
          <w:rFonts w:asciiTheme="minorHAnsi" w:eastAsia="Calibri" w:hAnsiTheme="minorHAnsi" w:cstheme="minorHAnsi"/>
          <w:sz w:val="20"/>
          <w:szCs w:val="20"/>
        </w:rPr>
        <w:t xml:space="preserve">Service </w:t>
      </w:r>
      <w:r w:rsidRPr="00182BD3">
        <w:rPr>
          <w:rFonts w:asciiTheme="minorHAnsi" w:eastAsia="Calibri" w:hAnsiTheme="minorHAnsi" w:cstheme="minorHAnsi"/>
          <w:sz w:val="20"/>
          <w:szCs w:val="20"/>
        </w:rPr>
        <w:t xml:space="preserve">Agreement and one or more Order Forms, incorporating the terms of this Service Agreement. Each Order Form shall be signed by authorized representatives of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and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and shall identify the </w:t>
      </w:r>
      <w:r w:rsidR="00AE741C">
        <w:rPr>
          <w:rFonts w:asciiTheme="minorHAnsi" w:eastAsia="Calibri" w:hAnsiTheme="minorHAnsi" w:cstheme="minorHAnsi"/>
          <w:sz w:val="20"/>
          <w:szCs w:val="20"/>
        </w:rPr>
        <w:t xml:space="preserve">Products and </w:t>
      </w:r>
      <w:r w:rsidRPr="00182BD3">
        <w:rPr>
          <w:rFonts w:asciiTheme="minorHAnsi" w:eastAsia="Calibri" w:hAnsiTheme="minorHAnsi" w:cstheme="minorHAnsi"/>
          <w:sz w:val="20"/>
          <w:szCs w:val="20"/>
        </w:rPr>
        <w:t xml:space="preserve">Services to be provided by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under that Order Form, the Fees to be paid by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to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under that Order Form, and other terms and conditions applicable to the</w:t>
      </w:r>
      <w:r w:rsidR="00AE741C">
        <w:rPr>
          <w:rFonts w:asciiTheme="minorHAnsi" w:eastAsia="Calibri" w:hAnsiTheme="minorHAnsi" w:cstheme="minorHAnsi"/>
          <w:sz w:val="20"/>
          <w:szCs w:val="20"/>
        </w:rPr>
        <w:t xml:space="preserve"> Products and</w:t>
      </w:r>
      <w:r w:rsidRPr="00182BD3">
        <w:rPr>
          <w:rFonts w:asciiTheme="minorHAnsi" w:eastAsia="Calibri" w:hAnsiTheme="minorHAnsi" w:cstheme="minorHAnsi"/>
          <w:sz w:val="20"/>
          <w:szCs w:val="20"/>
        </w:rPr>
        <w:t xml:space="preserve"> Services under that Order Form, including, for example, any limitations or caps on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use of the Services. </w:t>
      </w:r>
    </w:p>
    <w:p w14:paraId="312E8CE5" w14:textId="77777777" w:rsidR="009574A1" w:rsidRDefault="009574A1" w:rsidP="009574A1">
      <w:pPr>
        <w:pStyle w:val="Paragraphedeliste"/>
        <w:rPr>
          <w:rFonts w:asciiTheme="minorHAnsi" w:eastAsia="Calibri" w:hAnsiTheme="minorHAnsi" w:cstheme="minorHAnsi"/>
          <w:i/>
          <w:sz w:val="20"/>
          <w:szCs w:val="20"/>
        </w:rPr>
      </w:pPr>
    </w:p>
    <w:p w14:paraId="10CFD6D7" w14:textId="07E6C641" w:rsidR="00182BD3" w:rsidRPr="00970852" w:rsidRDefault="00182BD3" w:rsidP="00970852">
      <w:pPr>
        <w:widowControl w:val="0"/>
        <w:numPr>
          <w:ilvl w:val="1"/>
          <w:numId w:val="1"/>
        </w:numPr>
        <w:jc w:val="both"/>
        <w:rPr>
          <w:rFonts w:asciiTheme="minorHAnsi" w:eastAsia="Calibri" w:hAnsiTheme="minorHAnsi" w:cstheme="minorHAnsi"/>
          <w:sz w:val="20"/>
          <w:szCs w:val="20"/>
        </w:rPr>
      </w:pPr>
      <w:bookmarkStart w:id="0" w:name="_Hlk225876121"/>
      <w:r w:rsidRPr="00182BD3">
        <w:rPr>
          <w:rFonts w:asciiTheme="minorHAnsi" w:eastAsia="Calibri" w:hAnsiTheme="minorHAnsi" w:cstheme="minorHAnsi"/>
          <w:i/>
          <w:sz w:val="20"/>
          <w:szCs w:val="20"/>
        </w:rPr>
        <w:t>Grant of Rights to Access and Use</w:t>
      </w:r>
      <w:r w:rsidR="00AE741C">
        <w:rPr>
          <w:rFonts w:asciiTheme="minorHAnsi" w:eastAsia="Calibri" w:hAnsiTheme="minorHAnsi" w:cstheme="minorHAnsi"/>
          <w:i/>
          <w:sz w:val="20"/>
          <w:szCs w:val="20"/>
        </w:rPr>
        <w:t xml:space="preserve"> of the Services</w:t>
      </w:r>
      <w:r w:rsidRPr="00182BD3">
        <w:rPr>
          <w:rFonts w:asciiTheme="minorHAnsi" w:eastAsia="Calibri" w:hAnsiTheme="minorHAnsi" w:cstheme="minorHAnsi"/>
          <w:i/>
          <w:sz w:val="20"/>
          <w:szCs w:val="20"/>
        </w:rPr>
        <w:t xml:space="preserve">. </w:t>
      </w:r>
      <w:bookmarkEnd w:id="0"/>
      <w:r w:rsidRPr="00182BD3">
        <w:rPr>
          <w:rFonts w:asciiTheme="minorHAnsi" w:eastAsia="Calibri" w:hAnsiTheme="minorHAnsi" w:cstheme="minorHAnsi"/>
          <w:sz w:val="20"/>
          <w:szCs w:val="20"/>
        </w:rPr>
        <w:t xml:space="preserve">Provided that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pays all the required fees under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and complies with all other terms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hereby grants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a non-exclusive, terminable, non-transferable right to access and use the Services pursuant to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w:t>
      </w:r>
      <w:r w:rsidR="00970852" w:rsidRPr="00970852">
        <w:rPr>
          <w:rFonts w:asciiTheme="minorHAnsi" w:eastAsia="Calibri" w:hAnsiTheme="minorHAnsi" w:cstheme="minorHAnsi"/>
          <w:sz w:val="20"/>
          <w:szCs w:val="20"/>
        </w:rPr>
        <w:t>The license to use the Services is granted on a per</w:t>
      </w:r>
      <w:r w:rsidR="00970852" w:rsidRPr="00970852">
        <w:rPr>
          <w:rFonts w:asciiTheme="minorHAnsi" w:eastAsia="Calibri" w:hAnsiTheme="minorHAnsi" w:cstheme="minorHAnsi"/>
          <w:sz w:val="20"/>
          <w:szCs w:val="20"/>
        </w:rPr>
        <w:noBreakHyphen/>
        <w:t>Product basis. For the avoidance of doubt, each individual Product requires its own Service license. By way of example only, if Customer purchases two (2) robots, Customer must purchase a separate Service license for each robot.</w:t>
      </w:r>
      <w:r w:rsidR="00970852">
        <w:rPr>
          <w:rFonts w:asciiTheme="minorHAnsi" w:eastAsia="Calibri" w:hAnsiTheme="minorHAnsi" w:cstheme="minorHAnsi"/>
          <w:sz w:val="20"/>
          <w:szCs w:val="20"/>
        </w:rPr>
        <w:t xml:space="preserve"> </w:t>
      </w:r>
      <w:r w:rsidR="00096908" w:rsidRPr="00970852">
        <w:rPr>
          <w:rFonts w:asciiTheme="minorHAnsi" w:eastAsia="Calibri" w:hAnsiTheme="minorHAnsi" w:cstheme="minorHAnsi"/>
          <w:sz w:val="20"/>
          <w:szCs w:val="20"/>
        </w:rPr>
        <w:t>Customer</w:t>
      </w:r>
      <w:r w:rsidRPr="00970852">
        <w:rPr>
          <w:rFonts w:asciiTheme="minorHAnsi" w:eastAsia="Calibri" w:hAnsiTheme="minorHAnsi" w:cstheme="minorHAnsi"/>
          <w:sz w:val="20"/>
          <w:szCs w:val="20"/>
        </w:rPr>
        <w:t xml:space="preserve"> shall not use or otherwise access the Services in a manner that exceeds </w:t>
      </w:r>
      <w:r w:rsidR="00096908" w:rsidRPr="00970852">
        <w:rPr>
          <w:rFonts w:asciiTheme="minorHAnsi" w:eastAsia="Calibri" w:hAnsiTheme="minorHAnsi" w:cstheme="minorHAnsi"/>
          <w:sz w:val="20"/>
          <w:szCs w:val="20"/>
        </w:rPr>
        <w:t>Customer</w:t>
      </w:r>
      <w:r w:rsidRPr="00970852">
        <w:rPr>
          <w:rFonts w:asciiTheme="minorHAnsi" w:eastAsia="Calibri" w:hAnsiTheme="minorHAnsi" w:cstheme="minorHAnsi"/>
          <w:sz w:val="20"/>
          <w:szCs w:val="20"/>
        </w:rPr>
        <w:t xml:space="preserve">’s authorized use as set forth in the </w:t>
      </w:r>
      <w:r w:rsidR="00AE741C" w:rsidRPr="00970852">
        <w:rPr>
          <w:rFonts w:asciiTheme="minorHAnsi" w:eastAsia="Calibri" w:hAnsiTheme="minorHAnsi" w:cstheme="minorHAnsi"/>
          <w:sz w:val="20"/>
          <w:szCs w:val="20"/>
        </w:rPr>
        <w:t xml:space="preserve">Service </w:t>
      </w:r>
      <w:r w:rsidRPr="00970852">
        <w:rPr>
          <w:rFonts w:asciiTheme="minorHAnsi" w:eastAsia="Calibri" w:hAnsiTheme="minorHAnsi" w:cstheme="minorHAnsi"/>
          <w:sz w:val="20"/>
          <w:szCs w:val="20"/>
        </w:rPr>
        <w:t xml:space="preserve">Agreement. Such use is limited to </w:t>
      </w:r>
      <w:r w:rsidR="00096908" w:rsidRPr="00970852">
        <w:rPr>
          <w:rFonts w:asciiTheme="minorHAnsi" w:eastAsia="Calibri" w:hAnsiTheme="minorHAnsi" w:cstheme="minorHAnsi"/>
          <w:sz w:val="20"/>
          <w:szCs w:val="20"/>
        </w:rPr>
        <w:t>Customer</w:t>
      </w:r>
      <w:r w:rsidRPr="00970852">
        <w:rPr>
          <w:rFonts w:asciiTheme="minorHAnsi" w:eastAsia="Calibri" w:hAnsiTheme="minorHAnsi" w:cstheme="minorHAnsi"/>
          <w:sz w:val="20"/>
          <w:szCs w:val="20"/>
        </w:rPr>
        <w:t xml:space="preserve">’s internal use by its Authorized Users. </w:t>
      </w:r>
    </w:p>
    <w:p w14:paraId="1071C35C" w14:textId="77777777" w:rsidR="00182BD3" w:rsidRPr="00182BD3" w:rsidRDefault="00182BD3" w:rsidP="00182BD3">
      <w:pPr>
        <w:ind w:left="720"/>
        <w:rPr>
          <w:rFonts w:asciiTheme="minorHAnsi" w:eastAsia="Calibri" w:hAnsiTheme="minorHAnsi" w:cstheme="minorHAnsi"/>
          <w:b/>
          <w:sz w:val="20"/>
          <w:szCs w:val="20"/>
        </w:rPr>
      </w:pPr>
    </w:p>
    <w:p w14:paraId="77605E4F" w14:textId="0584BC13"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 xml:space="preserve">Restrictions.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shall not use the Services beyond the scope of the rights granted in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shall be solely liable for its Authorized Users’ access to the Services and any misuse of the Services by such Authorized Users.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shall not (1) directly or indirectly alter, modify, adapt, translate, copy, distribute, reverse engineer, decompile, disassemble, or create any derivative works of the </w:t>
      </w:r>
      <w:r w:rsidR="000756EA">
        <w:rPr>
          <w:rFonts w:asciiTheme="minorHAnsi" w:eastAsia="Calibri" w:hAnsiTheme="minorHAnsi" w:cstheme="minorHAnsi"/>
          <w:sz w:val="20"/>
          <w:szCs w:val="20"/>
        </w:rPr>
        <w:t xml:space="preserve">Products or </w:t>
      </w:r>
      <w:r w:rsidRPr="00182BD3">
        <w:rPr>
          <w:rFonts w:asciiTheme="minorHAnsi" w:eastAsia="Calibri" w:hAnsiTheme="minorHAnsi" w:cstheme="minorHAnsi"/>
          <w:sz w:val="20"/>
          <w:szCs w:val="20"/>
        </w:rPr>
        <w:t>Services, (2) rent, lease, lend, sell, license, sublicense, publish, adapt, or otherwise make available the</w:t>
      </w:r>
      <w:r w:rsidR="000756EA">
        <w:rPr>
          <w:rFonts w:asciiTheme="minorHAnsi" w:eastAsia="Calibri" w:hAnsiTheme="minorHAnsi" w:cstheme="minorHAnsi"/>
          <w:sz w:val="20"/>
          <w:szCs w:val="20"/>
        </w:rPr>
        <w:t xml:space="preserve"> Products or</w:t>
      </w:r>
      <w:r w:rsidRPr="00182BD3">
        <w:rPr>
          <w:rFonts w:asciiTheme="minorHAnsi" w:eastAsia="Calibri" w:hAnsiTheme="minorHAnsi" w:cstheme="minorHAnsi"/>
          <w:sz w:val="20"/>
          <w:szCs w:val="20"/>
        </w:rPr>
        <w:t xml:space="preserve"> Services, (3) remove, modify or obscure any copyright, trademark or other proprietary rights notices that are contained in the Services, or (4) use the Services in any unauthorized manner.</w:t>
      </w:r>
      <w:r w:rsidR="00B82DCD">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shall be responsible for obtaining and purchasing all equipment, Internet access services, modifying its network, and doing all other things necessary </w:t>
      </w:r>
      <w:proofErr w:type="gramStart"/>
      <w:r w:rsidRPr="00182BD3">
        <w:rPr>
          <w:rFonts w:asciiTheme="minorHAnsi" w:eastAsia="Calibri" w:hAnsiTheme="minorHAnsi" w:cstheme="minorHAnsi"/>
          <w:sz w:val="20"/>
          <w:szCs w:val="20"/>
        </w:rPr>
        <w:t>in order to</w:t>
      </w:r>
      <w:proofErr w:type="gramEnd"/>
      <w:r w:rsidRPr="00182BD3">
        <w:rPr>
          <w:rFonts w:asciiTheme="minorHAnsi" w:eastAsia="Calibri" w:hAnsiTheme="minorHAnsi" w:cstheme="minorHAnsi"/>
          <w:sz w:val="20"/>
          <w:szCs w:val="20"/>
        </w:rPr>
        <w:t xml:space="preserve"> use the </w:t>
      </w:r>
      <w:r w:rsidR="000756EA">
        <w:rPr>
          <w:rFonts w:asciiTheme="minorHAnsi" w:eastAsia="Calibri" w:hAnsiTheme="minorHAnsi" w:cstheme="minorHAnsi"/>
          <w:sz w:val="20"/>
          <w:szCs w:val="20"/>
        </w:rPr>
        <w:t xml:space="preserve">Products and </w:t>
      </w:r>
      <w:r w:rsidRPr="00182BD3">
        <w:rPr>
          <w:rFonts w:asciiTheme="minorHAnsi" w:eastAsia="Calibri" w:hAnsiTheme="minorHAnsi" w:cstheme="minorHAnsi"/>
          <w:sz w:val="20"/>
          <w:szCs w:val="20"/>
        </w:rPr>
        <w:t>Services.</w:t>
      </w:r>
    </w:p>
    <w:p w14:paraId="470EFE40" w14:textId="77777777" w:rsidR="00182BD3" w:rsidRPr="00182BD3" w:rsidRDefault="00182BD3" w:rsidP="00182BD3">
      <w:pPr>
        <w:widowControl w:val="0"/>
        <w:ind w:left="720"/>
        <w:jc w:val="both"/>
        <w:rPr>
          <w:rFonts w:asciiTheme="minorHAnsi" w:eastAsia="Calibri" w:hAnsiTheme="minorHAnsi" w:cstheme="minorHAnsi"/>
          <w:sz w:val="20"/>
          <w:szCs w:val="20"/>
        </w:rPr>
      </w:pPr>
    </w:p>
    <w:p w14:paraId="253CB957" w14:textId="18DDC217" w:rsid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Suspension of Services</w:t>
      </w:r>
      <w:r w:rsidRPr="00182BD3">
        <w:rPr>
          <w:rFonts w:asciiTheme="minorHAnsi" w:eastAsia="Calibri" w:hAnsiTheme="minorHAnsi" w:cstheme="minorHAnsi"/>
          <w:sz w:val="20"/>
          <w:szCs w:val="20"/>
        </w:rPr>
        <w:t xml:space="preserve">. Notwithstanding any of the foregoing,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may, at its sole discretion, temporarily suspend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and any Authorized User’s access to any portion or all of the Services if: (i)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reasonably determines that (A) there is a threat or attack on any of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’s intellectual property; (B)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or any Authorized User's use of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’s intellectual property disrupts or poses a security risk to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’s intellectual property or to any other customer or vendor of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or (C)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’s provision of the Services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or any Authorized User is prohibited by applicable law; or (ii)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reasonably concludes that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or any Authorized User’s use of the Services is causing immediate, material, and ongoing harm to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its employees, or others.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shall use commercially reasonable efforts to resume providing access to the Services as soon as reasonably possible after the event giving rise to the Service suspension is cured.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will have no liability for any damage, liabilities, losses (including any loss of data or profits), or any other consequences that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or any Authorized User may incur </w:t>
      </w:r>
      <w:proofErr w:type="gramStart"/>
      <w:r w:rsidRPr="00182BD3">
        <w:rPr>
          <w:rFonts w:asciiTheme="minorHAnsi" w:eastAsia="Calibri" w:hAnsiTheme="minorHAnsi" w:cstheme="minorHAnsi"/>
          <w:sz w:val="20"/>
          <w:szCs w:val="20"/>
        </w:rPr>
        <w:t>as a result of</w:t>
      </w:r>
      <w:proofErr w:type="gramEnd"/>
      <w:r w:rsidRPr="00182BD3">
        <w:rPr>
          <w:rFonts w:asciiTheme="minorHAnsi" w:eastAsia="Calibri" w:hAnsiTheme="minorHAnsi" w:cstheme="minorHAnsi"/>
          <w:sz w:val="20"/>
          <w:szCs w:val="20"/>
        </w:rPr>
        <w:t xml:space="preserve"> a Service suspension.</w:t>
      </w:r>
    </w:p>
    <w:p w14:paraId="5A401667" w14:textId="77777777" w:rsidR="009C67DF" w:rsidRDefault="009C67DF" w:rsidP="009C67DF">
      <w:pPr>
        <w:widowControl w:val="0"/>
        <w:ind w:left="720"/>
        <w:jc w:val="both"/>
        <w:rPr>
          <w:rFonts w:asciiTheme="minorHAnsi" w:eastAsia="Calibri" w:hAnsiTheme="minorHAnsi" w:cstheme="minorHAnsi"/>
          <w:sz w:val="20"/>
          <w:szCs w:val="20"/>
        </w:rPr>
      </w:pPr>
    </w:p>
    <w:p w14:paraId="74698D5F" w14:textId="7CCE7ADE" w:rsidR="009C67DF" w:rsidRPr="009C67DF" w:rsidRDefault="009C67DF" w:rsidP="009C67DF">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Support Services:</w:t>
      </w:r>
      <w:r w:rsidRPr="00182BD3">
        <w:rPr>
          <w:rFonts w:asciiTheme="minorHAnsi" w:eastAsia="Calibri" w:hAnsiTheme="minorHAnsi" w:cstheme="minorHAnsi"/>
          <w:sz w:val="20"/>
          <w:szCs w:val="20"/>
        </w:rPr>
        <w:t xml:space="preserve"> </w:t>
      </w:r>
      <w:r>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shall be entitled to receive Support Services as set forth on the applicable Order Form</w:t>
      </w:r>
      <w:r w:rsidR="005E3AE5">
        <w:rPr>
          <w:rFonts w:asciiTheme="minorHAnsi" w:eastAsia="Calibri" w:hAnsiTheme="minorHAnsi" w:cstheme="minorHAnsi"/>
          <w:sz w:val="20"/>
          <w:szCs w:val="20"/>
        </w:rPr>
        <w:t xml:space="preserve"> (including the form available through Provider’s third-party payment processor, Stripe)</w:t>
      </w:r>
      <w:r w:rsidRPr="00182BD3">
        <w:rPr>
          <w:rFonts w:asciiTheme="minorHAnsi" w:eastAsia="Calibri" w:hAnsiTheme="minorHAnsi" w:cstheme="minorHAnsi"/>
          <w:sz w:val="20"/>
          <w:szCs w:val="20"/>
        </w:rPr>
        <w:t xml:space="preserve">. </w:t>
      </w:r>
      <w:r>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shall have the right to contact </w:t>
      </w:r>
      <w:r>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’s support organization in accordance with the procedures specified in the Order Form.</w:t>
      </w:r>
    </w:p>
    <w:p w14:paraId="1061635C" w14:textId="77777777" w:rsidR="009C67DF" w:rsidRPr="00182BD3" w:rsidRDefault="009C67DF" w:rsidP="009C67DF">
      <w:pPr>
        <w:widowControl w:val="0"/>
        <w:ind w:left="720"/>
        <w:jc w:val="both"/>
        <w:rPr>
          <w:rFonts w:asciiTheme="minorHAnsi" w:eastAsia="Calibri" w:hAnsiTheme="minorHAnsi" w:cstheme="minorHAnsi"/>
          <w:i/>
          <w:sz w:val="20"/>
          <w:szCs w:val="20"/>
        </w:rPr>
      </w:pPr>
    </w:p>
    <w:p w14:paraId="735E50E1" w14:textId="5D6D2CED" w:rsidR="009C67DF" w:rsidRDefault="009C67DF" w:rsidP="00201615">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Non-Solicitation</w:t>
      </w:r>
      <w:r w:rsidRPr="00182BD3">
        <w:rPr>
          <w:rFonts w:asciiTheme="minorHAnsi" w:eastAsia="Calibri" w:hAnsiTheme="minorHAnsi" w:cstheme="minorHAnsi"/>
          <w:sz w:val="20"/>
          <w:szCs w:val="20"/>
        </w:rPr>
        <w:t>.</w:t>
      </w:r>
      <w:r w:rsidRPr="00182BD3">
        <w:rPr>
          <w:rFonts w:asciiTheme="minorHAnsi" w:hAnsiTheme="minorHAnsi" w:cstheme="minorHAnsi"/>
          <w:sz w:val="20"/>
          <w:szCs w:val="20"/>
        </w:rPr>
        <w:t xml:space="preserve"> </w:t>
      </w:r>
      <w:r w:rsidRPr="00182BD3">
        <w:rPr>
          <w:rFonts w:asciiTheme="minorHAnsi" w:eastAsia="Calibri" w:hAnsiTheme="minorHAnsi" w:cstheme="minorHAnsi"/>
          <w:sz w:val="20"/>
          <w:szCs w:val="20"/>
        </w:rPr>
        <w:t xml:space="preserve">Each Party agrees that during the term of </w:t>
      </w:r>
      <w:r w:rsidR="00AE741C">
        <w:rPr>
          <w:rFonts w:asciiTheme="minorHAnsi" w:eastAsia="Calibri" w:hAnsiTheme="minorHAnsi" w:cstheme="minorHAnsi"/>
          <w:sz w:val="20"/>
          <w:szCs w:val="20"/>
        </w:rPr>
        <w:t>this Service Agreement</w:t>
      </w:r>
      <w:r w:rsidRPr="00182BD3">
        <w:rPr>
          <w:rFonts w:asciiTheme="minorHAnsi" w:eastAsia="Calibri" w:hAnsiTheme="minorHAnsi" w:cstheme="minorHAnsi"/>
          <w:sz w:val="20"/>
          <w:szCs w:val="20"/>
        </w:rPr>
        <w:t xml:space="preserve"> and for a period of one year thereafter, the </w:t>
      </w:r>
      <w:r w:rsidR="000756EA" w:rsidRPr="00182BD3">
        <w:rPr>
          <w:rFonts w:asciiTheme="minorHAnsi" w:eastAsia="Calibri" w:hAnsiTheme="minorHAnsi" w:cstheme="minorHAnsi"/>
          <w:sz w:val="20"/>
          <w:szCs w:val="20"/>
        </w:rPr>
        <w:t xml:space="preserve">Parties </w:t>
      </w:r>
      <w:r w:rsidRPr="00182BD3">
        <w:rPr>
          <w:rFonts w:asciiTheme="minorHAnsi" w:eastAsia="Calibri" w:hAnsiTheme="minorHAnsi" w:cstheme="minorHAnsi"/>
          <w:sz w:val="20"/>
          <w:szCs w:val="20"/>
        </w:rPr>
        <w:t xml:space="preserve">shall not directly or indirectly knowingly solicit for hire or attempt to solicit for hire any employee of the other </w:t>
      </w:r>
      <w:r w:rsidR="000756EA" w:rsidRPr="00182BD3">
        <w:rPr>
          <w:rFonts w:asciiTheme="minorHAnsi" w:eastAsia="Calibri" w:hAnsiTheme="minorHAnsi" w:cstheme="minorHAnsi"/>
          <w:sz w:val="20"/>
          <w:szCs w:val="20"/>
        </w:rPr>
        <w:t xml:space="preserve">Party </w:t>
      </w:r>
      <w:r w:rsidRPr="00182BD3">
        <w:rPr>
          <w:rFonts w:asciiTheme="minorHAnsi" w:eastAsia="Calibri" w:hAnsiTheme="minorHAnsi" w:cstheme="minorHAnsi"/>
          <w:sz w:val="20"/>
          <w:szCs w:val="20"/>
        </w:rPr>
        <w:t xml:space="preserve">or in any way interfere with the relationship between the Party and any of its employees. Notwithstanding the foregoing, the Parties or their affiliates may hire a former employee after one (1) year after such person or entities’ termination with the Party, or such longer </w:t>
      </w:r>
      <w:proofErr w:type="gramStart"/>
      <w:r w:rsidRPr="00182BD3">
        <w:rPr>
          <w:rFonts w:asciiTheme="minorHAnsi" w:eastAsia="Calibri" w:hAnsiTheme="minorHAnsi" w:cstheme="minorHAnsi"/>
          <w:sz w:val="20"/>
          <w:szCs w:val="20"/>
        </w:rPr>
        <w:t>time period</w:t>
      </w:r>
      <w:proofErr w:type="gramEnd"/>
      <w:r w:rsidRPr="00182BD3">
        <w:rPr>
          <w:rFonts w:asciiTheme="minorHAnsi" w:eastAsia="Calibri" w:hAnsiTheme="minorHAnsi" w:cstheme="minorHAnsi"/>
          <w:sz w:val="20"/>
          <w:szCs w:val="20"/>
        </w:rPr>
        <w:t xml:space="preserve"> contained in any agreement between such person or entity and the Party. This restriction shall not prohibit either Party or its affiliates from employing any person who has (i) responded to a bona fide recruitment advertisement not specifically targeted at such person; </w:t>
      </w:r>
      <w:r w:rsidR="000756EA">
        <w:rPr>
          <w:rFonts w:asciiTheme="minorHAnsi" w:eastAsia="Calibri" w:hAnsiTheme="minorHAnsi" w:cstheme="minorHAnsi"/>
          <w:sz w:val="20"/>
          <w:szCs w:val="20"/>
        </w:rPr>
        <w:t xml:space="preserve">or </w:t>
      </w:r>
      <w:r w:rsidRPr="00182BD3">
        <w:rPr>
          <w:rFonts w:asciiTheme="minorHAnsi" w:eastAsia="Calibri" w:hAnsiTheme="minorHAnsi" w:cstheme="minorHAnsi"/>
          <w:sz w:val="20"/>
          <w:szCs w:val="20"/>
        </w:rPr>
        <w:t>(ii</w:t>
      </w:r>
      <w:r w:rsidR="000756EA">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rPr>
        <w:t>been subject to a non-targeted search placed by the Party, its affiliates or on the Party’s or its affiliates' behalf. </w:t>
      </w:r>
    </w:p>
    <w:p w14:paraId="0EDD6830" w14:textId="77777777" w:rsidR="001C1154" w:rsidRDefault="001C1154" w:rsidP="001C1154">
      <w:pPr>
        <w:pStyle w:val="Paragraphedeliste"/>
        <w:rPr>
          <w:rFonts w:asciiTheme="minorHAnsi" w:eastAsia="Calibri" w:hAnsiTheme="minorHAnsi" w:cstheme="minorHAnsi"/>
          <w:sz w:val="20"/>
          <w:szCs w:val="20"/>
        </w:rPr>
      </w:pPr>
    </w:p>
    <w:p w14:paraId="7402149B" w14:textId="026E76C1" w:rsidR="001C1154" w:rsidRPr="001C1154" w:rsidRDefault="001C1154" w:rsidP="001C1154">
      <w:pPr>
        <w:widowControl w:val="0"/>
        <w:numPr>
          <w:ilvl w:val="1"/>
          <w:numId w:val="1"/>
        </w:numPr>
        <w:jc w:val="both"/>
        <w:rPr>
          <w:rFonts w:asciiTheme="minorHAnsi" w:eastAsia="Calibri" w:hAnsiTheme="minorHAnsi" w:cstheme="minorHAnsi"/>
          <w:sz w:val="20"/>
          <w:szCs w:val="20"/>
        </w:rPr>
      </w:pPr>
      <w:r w:rsidRPr="001C1154">
        <w:rPr>
          <w:rFonts w:asciiTheme="minorHAnsi" w:eastAsia="Calibri" w:hAnsiTheme="minorHAnsi" w:cstheme="minorHAnsi"/>
          <w:i/>
          <w:iCs/>
          <w:sz w:val="20"/>
          <w:szCs w:val="20"/>
        </w:rPr>
        <w:t xml:space="preserve">Usage </w:t>
      </w:r>
      <w:r>
        <w:rPr>
          <w:rFonts w:asciiTheme="minorHAnsi" w:eastAsia="Calibri" w:hAnsiTheme="minorHAnsi" w:cstheme="minorHAnsi"/>
          <w:i/>
          <w:iCs/>
          <w:sz w:val="20"/>
          <w:szCs w:val="20"/>
        </w:rPr>
        <w:t xml:space="preserve">Limits. </w:t>
      </w:r>
      <w:r w:rsidRPr="001C1154">
        <w:rPr>
          <w:rFonts w:asciiTheme="minorHAnsi" w:eastAsia="Calibri" w:hAnsiTheme="minorHAnsi" w:cstheme="minorHAnsi"/>
          <w:sz w:val="20"/>
          <w:szCs w:val="20"/>
        </w:rPr>
        <w:t>Customer acknowledges that the Services include usage-based components, including artificial intelligence processing and related computational resources (“AI Usage”). The</w:t>
      </w:r>
      <w:r>
        <w:rPr>
          <w:rFonts w:asciiTheme="minorHAnsi" w:eastAsia="Calibri" w:hAnsiTheme="minorHAnsi" w:cstheme="minorHAnsi"/>
          <w:sz w:val="20"/>
          <w:szCs w:val="20"/>
        </w:rPr>
        <w:t xml:space="preserve"> Services are</w:t>
      </w:r>
      <w:r w:rsidRPr="001C1154">
        <w:rPr>
          <w:rFonts w:asciiTheme="minorHAnsi" w:eastAsia="Calibri" w:hAnsiTheme="minorHAnsi" w:cstheme="minorHAnsi"/>
          <w:sz w:val="20"/>
          <w:szCs w:val="20"/>
        </w:rPr>
        <w:t xml:space="preserve"> designed for typical classroom usage in a school setting, including use during scheduled instructional periods and student rotation, and not for continuous, automated, or high-volume usage.</w:t>
      </w:r>
      <w:r w:rsidRPr="001C1154">
        <w:rPr>
          <w:rFonts w:asciiTheme="minorHAnsi" w:eastAsia="Calibri" w:hAnsiTheme="minorHAnsi" w:cstheme="minorHAnsi"/>
          <w:sz w:val="20"/>
          <w:szCs w:val="20"/>
        </w:rPr>
        <w:br/>
      </w:r>
      <w:r w:rsidRPr="001C1154">
        <w:rPr>
          <w:rFonts w:asciiTheme="minorHAnsi" w:eastAsia="Calibri" w:hAnsiTheme="minorHAnsi" w:cstheme="minorHAnsi"/>
          <w:sz w:val="20"/>
          <w:szCs w:val="20"/>
        </w:rPr>
        <w:lastRenderedPageBreak/>
        <w:br/>
        <w:t>Provider reserves the right to monitor Customer’s usage of the Services. If Customer’s usage materially exceeds reasonable or anticipated levels consistent with such typical classroom usage, including excessive AI Usage, Provider shall notify Customer. The Parties shall work in good faith to determine an appropriate adjustment, which may include revised usage limits, additional usage packages, or an upgraded subscription tier.</w:t>
      </w:r>
      <w:r w:rsidR="00E903B8">
        <w:rPr>
          <w:rFonts w:asciiTheme="minorHAnsi" w:eastAsia="Calibri" w:hAnsiTheme="minorHAnsi" w:cstheme="minorHAnsi"/>
          <w:sz w:val="20"/>
          <w:szCs w:val="20"/>
        </w:rPr>
        <w:t xml:space="preserve"> </w:t>
      </w:r>
      <w:r w:rsidRPr="001C1154">
        <w:rPr>
          <w:rFonts w:asciiTheme="minorHAnsi" w:eastAsia="Calibri" w:hAnsiTheme="minorHAnsi" w:cstheme="minorHAnsi"/>
          <w:sz w:val="20"/>
          <w:szCs w:val="20"/>
        </w:rPr>
        <w:t>Provider may offer additional usage packages or adjusted subscription tiers to accommodate Customer’s needs.</w:t>
      </w:r>
      <w:r w:rsidRPr="001C1154">
        <w:rPr>
          <w:rFonts w:asciiTheme="minorHAnsi" w:eastAsia="Calibri" w:hAnsiTheme="minorHAnsi" w:cstheme="minorHAnsi"/>
          <w:sz w:val="20"/>
          <w:szCs w:val="20"/>
        </w:rPr>
        <w:br/>
      </w:r>
      <w:r w:rsidRPr="001C1154">
        <w:rPr>
          <w:rFonts w:asciiTheme="minorHAnsi" w:eastAsia="Calibri" w:hAnsiTheme="minorHAnsi" w:cstheme="minorHAnsi"/>
          <w:sz w:val="20"/>
          <w:szCs w:val="20"/>
        </w:rPr>
        <w:br/>
        <w:t>If Customer continues to exceed such usage levels after notice and does not agree to an appropriate adjustment within a reasonable period of time, Provider may, upon prior written notice, impose reasonable and proportionate measures to limit such usage, including the right to impose temporary usage caps or throttling on the affected portion of the Services.</w:t>
      </w:r>
      <w:r w:rsidRPr="001C1154">
        <w:rPr>
          <w:rFonts w:asciiTheme="minorHAnsi" w:eastAsia="Calibri" w:hAnsiTheme="minorHAnsi" w:cstheme="minorHAnsi"/>
          <w:sz w:val="20"/>
          <w:szCs w:val="20"/>
        </w:rPr>
        <w:br/>
      </w:r>
      <w:r w:rsidRPr="001C1154">
        <w:rPr>
          <w:rFonts w:asciiTheme="minorHAnsi" w:eastAsia="Calibri" w:hAnsiTheme="minorHAnsi" w:cstheme="minorHAnsi"/>
          <w:sz w:val="20"/>
          <w:szCs w:val="20"/>
        </w:rPr>
        <w:br/>
        <w:t>Provider shall use commercially reasonable efforts to minimize disruption to Customer’s use of the Services and to restore full functionality promptly once usage is brought within agreed limits or an appropriate adjustment is implemented.</w:t>
      </w:r>
    </w:p>
    <w:p w14:paraId="259EFB26" w14:textId="77777777" w:rsidR="00182BD3" w:rsidRPr="00182BD3" w:rsidRDefault="00182BD3" w:rsidP="00182BD3">
      <w:pPr>
        <w:widowControl w:val="0"/>
        <w:ind w:left="720"/>
        <w:jc w:val="both"/>
        <w:rPr>
          <w:rFonts w:asciiTheme="minorHAnsi" w:eastAsia="Calibri" w:hAnsiTheme="minorHAnsi" w:cstheme="minorHAnsi"/>
          <w:b/>
          <w:sz w:val="20"/>
          <w:szCs w:val="20"/>
        </w:rPr>
      </w:pPr>
    </w:p>
    <w:p w14:paraId="0175F33E" w14:textId="206EDF90" w:rsidR="00182BD3" w:rsidRPr="009C67DF" w:rsidRDefault="00096908" w:rsidP="009C67DF">
      <w:pPr>
        <w:widowControl w:val="0"/>
        <w:numPr>
          <w:ilvl w:val="0"/>
          <w:numId w:val="1"/>
        </w:numPr>
        <w:ind w:left="0" w:firstLine="0"/>
        <w:jc w:val="both"/>
        <w:rPr>
          <w:rFonts w:asciiTheme="minorHAnsi" w:eastAsia="Calibri" w:hAnsiTheme="minorHAnsi" w:cstheme="minorHAnsi"/>
          <w:b/>
          <w:sz w:val="20"/>
          <w:szCs w:val="20"/>
        </w:rPr>
      </w:pPr>
      <w:r>
        <w:rPr>
          <w:rFonts w:asciiTheme="minorHAnsi" w:eastAsia="Calibri" w:hAnsiTheme="minorHAnsi" w:cstheme="minorHAnsi"/>
          <w:b/>
          <w:sz w:val="20"/>
          <w:szCs w:val="20"/>
        </w:rPr>
        <w:t>Customer</w:t>
      </w:r>
      <w:r w:rsidR="00182BD3" w:rsidRPr="00182BD3">
        <w:rPr>
          <w:rFonts w:asciiTheme="minorHAnsi" w:eastAsia="Calibri" w:hAnsiTheme="minorHAnsi" w:cstheme="minorHAnsi"/>
          <w:b/>
          <w:sz w:val="20"/>
          <w:szCs w:val="20"/>
        </w:rPr>
        <w:t xml:space="preserve">’s Obligations.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will provide commercially reasonable cooperation with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to enable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to provide the</w:t>
      </w:r>
      <w:r w:rsidR="009574A1">
        <w:rPr>
          <w:rFonts w:asciiTheme="minorHAnsi" w:eastAsia="Calibri" w:hAnsiTheme="minorHAnsi" w:cstheme="minorHAnsi"/>
          <w:sz w:val="20"/>
          <w:szCs w:val="20"/>
        </w:rPr>
        <w:t xml:space="preserve"> Products and</w:t>
      </w:r>
      <w:r w:rsidR="00182BD3" w:rsidRPr="00182BD3">
        <w:rPr>
          <w:rFonts w:asciiTheme="minorHAnsi" w:eastAsia="Calibri" w:hAnsiTheme="minorHAnsi" w:cstheme="minorHAnsi"/>
          <w:sz w:val="20"/>
          <w:szCs w:val="20"/>
        </w:rPr>
        <w:t xml:space="preserve"> Services to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shall authorize access to and assign unique passwords and </w:t>
      </w:r>
      <w:proofErr w:type="gramStart"/>
      <w:r w:rsidR="00182BD3" w:rsidRPr="00182BD3">
        <w:rPr>
          <w:rFonts w:asciiTheme="minorHAnsi" w:eastAsia="Calibri" w:hAnsiTheme="minorHAnsi" w:cstheme="minorHAnsi"/>
          <w:sz w:val="20"/>
          <w:szCs w:val="20"/>
        </w:rPr>
        <w:t>user names</w:t>
      </w:r>
      <w:proofErr w:type="gramEnd"/>
      <w:r w:rsidR="00182BD3" w:rsidRPr="00182BD3">
        <w:rPr>
          <w:rFonts w:asciiTheme="minorHAnsi" w:eastAsia="Calibri" w:hAnsiTheme="minorHAnsi" w:cstheme="minorHAnsi"/>
          <w:sz w:val="20"/>
          <w:szCs w:val="20"/>
        </w:rPr>
        <w:t xml:space="preserve"> to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's Authorized Users of the Services (“</w:t>
      </w:r>
      <w:r>
        <w:rPr>
          <w:rFonts w:asciiTheme="minorHAnsi" w:eastAsia="Calibri" w:hAnsiTheme="minorHAnsi" w:cstheme="minorHAnsi"/>
          <w:sz w:val="20"/>
          <w:szCs w:val="20"/>
          <w:u w:val="single"/>
        </w:rPr>
        <w:t>Customer</w:t>
      </w:r>
      <w:r w:rsidR="00182BD3" w:rsidRPr="00182BD3">
        <w:rPr>
          <w:rFonts w:asciiTheme="minorHAnsi" w:eastAsia="Calibri" w:hAnsiTheme="minorHAnsi" w:cstheme="minorHAnsi"/>
          <w:sz w:val="20"/>
          <w:szCs w:val="20"/>
          <w:u w:val="single"/>
        </w:rPr>
        <w:t xml:space="preserve"> Accounts</w:t>
      </w:r>
      <w:r w:rsidR="00182BD3" w:rsidRPr="00182BD3">
        <w:rPr>
          <w:rFonts w:asciiTheme="minorHAnsi" w:eastAsia="Calibri" w:hAnsiTheme="minorHAnsi" w:cstheme="minorHAnsi"/>
          <w:sz w:val="20"/>
          <w:szCs w:val="20"/>
        </w:rPr>
        <w:t xml:space="preserve">”).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shall be responsible for any activity occurring through the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Accounts, including unauthorized activity</w:t>
      </w:r>
      <w:r w:rsidR="005E3AE5">
        <w:rPr>
          <w:rFonts w:asciiTheme="minorHAnsi" w:eastAsia="Calibri" w:hAnsiTheme="minorHAnsi" w:cstheme="minorHAnsi"/>
          <w:sz w:val="20"/>
          <w:szCs w:val="20"/>
        </w:rPr>
        <w:t xml:space="preserve">, </w:t>
      </w:r>
      <w:r w:rsidR="005E3AE5" w:rsidRPr="005E3AE5">
        <w:rPr>
          <w:rFonts w:asciiTheme="minorHAnsi" w:eastAsia="Calibri" w:hAnsiTheme="minorHAnsi" w:cstheme="minorHAnsi"/>
          <w:sz w:val="20"/>
          <w:szCs w:val="20"/>
        </w:rPr>
        <w:t>except to the extent caused by Provider’s breach of this Agreement or security obligations</w:t>
      </w:r>
      <w:r w:rsidR="00182BD3" w:rsidRPr="00182BD3">
        <w:rPr>
          <w:rFonts w:asciiTheme="minorHAnsi" w:eastAsia="Calibri" w:hAnsiTheme="minorHAnsi" w:cstheme="minorHAnsi"/>
          <w:sz w:val="20"/>
          <w:szCs w:val="20"/>
        </w:rPr>
        <w:t xml:space="preserve">.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shall use commercially reasonable efforts to prevent unauthorized access to or use of the Services and shall promptly notify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in the event of any unauthorized access or use of the Services and any loss or theft or unauthorized use of any of the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Accounts.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shall comply with all applicable local, state, federal, and foreign laws, treaties, and regulations applicable to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's use of the Services, including without limitation those related to privacy</w:t>
      </w:r>
      <w:r w:rsidR="009574A1">
        <w:rPr>
          <w:rFonts w:asciiTheme="minorHAnsi" w:eastAsia="Calibri" w:hAnsiTheme="minorHAnsi" w:cstheme="minorHAnsi"/>
          <w:sz w:val="20"/>
          <w:szCs w:val="20"/>
        </w:rPr>
        <w:t xml:space="preserve"> and</w:t>
      </w:r>
      <w:r w:rsidR="00182BD3" w:rsidRPr="00182BD3">
        <w:rPr>
          <w:rFonts w:asciiTheme="minorHAnsi" w:eastAsia="Calibri" w:hAnsiTheme="minorHAnsi" w:cstheme="minorHAnsi"/>
          <w:sz w:val="20"/>
          <w:szCs w:val="20"/>
        </w:rPr>
        <w:t xml:space="preserve"> electronic communications.</w:t>
      </w:r>
    </w:p>
    <w:p w14:paraId="250130EC" w14:textId="77777777" w:rsidR="00182BD3" w:rsidRPr="00182BD3" w:rsidRDefault="00182BD3" w:rsidP="00182BD3">
      <w:pPr>
        <w:widowControl w:val="0"/>
        <w:jc w:val="both"/>
        <w:rPr>
          <w:rFonts w:asciiTheme="minorHAnsi" w:eastAsia="Calibri" w:hAnsiTheme="minorHAnsi" w:cstheme="minorHAnsi"/>
          <w:b/>
          <w:sz w:val="20"/>
          <w:szCs w:val="20"/>
        </w:rPr>
      </w:pPr>
    </w:p>
    <w:p w14:paraId="39BE8555" w14:textId="77777777" w:rsidR="00182BD3" w:rsidRPr="00182BD3" w:rsidRDefault="00182BD3" w:rsidP="00182BD3">
      <w:pPr>
        <w:widowControl w:val="0"/>
        <w:numPr>
          <w:ilvl w:val="0"/>
          <w:numId w:val="1"/>
        </w:numPr>
        <w:ind w:left="0" w:firstLine="0"/>
        <w:jc w:val="both"/>
        <w:rPr>
          <w:rFonts w:asciiTheme="minorHAnsi" w:eastAsia="Calibri" w:hAnsiTheme="minorHAnsi" w:cstheme="minorHAnsi"/>
          <w:b/>
          <w:sz w:val="20"/>
          <w:szCs w:val="20"/>
        </w:rPr>
      </w:pPr>
      <w:r w:rsidRPr="00182BD3">
        <w:rPr>
          <w:rFonts w:asciiTheme="minorHAnsi" w:eastAsia="Calibri" w:hAnsiTheme="minorHAnsi" w:cstheme="minorHAnsi"/>
          <w:b/>
          <w:sz w:val="20"/>
          <w:szCs w:val="20"/>
        </w:rPr>
        <w:t>Payment Terms.</w:t>
      </w:r>
      <w:r w:rsidRPr="00182BD3">
        <w:rPr>
          <w:rFonts w:asciiTheme="minorHAnsi" w:eastAsia="Calibri" w:hAnsiTheme="minorHAnsi" w:cstheme="minorHAnsi"/>
          <w:sz w:val="20"/>
          <w:szCs w:val="20"/>
        </w:rPr>
        <w:t xml:space="preserve"> </w:t>
      </w:r>
    </w:p>
    <w:p w14:paraId="5D0DEAAD" w14:textId="77777777" w:rsidR="00182BD3" w:rsidRPr="00182BD3" w:rsidRDefault="00182BD3" w:rsidP="00182BD3">
      <w:pPr>
        <w:ind w:left="720"/>
        <w:rPr>
          <w:rFonts w:asciiTheme="minorHAnsi" w:eastAsia="Calibri" w:hAnsiTheme="minorHAnsi" w:cstheme="minorHAnsi"/>
          <w:sz w:val="20"/>
          <w:szCs w:val="20"/>
        </w:rPr>
      </w:pPr>
    </w:p>
    <w:p w14:paraId="79F0DA71" w14:textId="40A91E87" w:rsidR="00182BD3" w:rsidRPr="009574A1" w:rsidRDefault="00182BD3" w:rsidP="009574A1">
      <w:pPr>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Fees</w:t>
      </w:r>
      <w:r w:rsidRPr="00182BD3">
        <w:rPr>
          <w:rFonts w:asciiTheme="minorHAnsi" w:eastAsia="Calibri" w:hAnsiTheme="minorHAnsi" w:cstheme="minorHAnsi"/>
          <w:sz w:val="20"/>
          <w:szCs w:val="20"/>
        </w:rPr>
        <w:t xml:space="preserve">. </w:t>
      </w:r>
      <w:r w:rsidR="009574A1" w:rsidRPr="009574A1">
        <w:rPr>
          <w:rFonts w:asciiTheme="minorHAnsi" w:eastAsia="Calibri" w:hAnsiTheme="minorHAnsi" w:cstheme="minorHAnsi"/>
          <w:sz w:val="20"/>
          <w:szCs w:val="20"/>
        </w:rPr>
        <w:t>Customer shall pay a one</w:t>
      </w:r>
      <w:r w:rsidR="009574A1" w:rsidRPr="009574A1">
        <w:rPr>
          <w:rFonts w:ascii="Cambria Math" w:eastAsia="Calibri" w:hAnsi="Cambria Math" w:cs="Cambria Math"/>
          <w:sz w:val="20"/>
          <w:szCs w:val="20"/>
        </w:rPr>
        <w:t>‑</w:t>
      </w:r>
      <w:r w:rsidR="009574A1" w:rsidRPr="009574A1">
        <w:rPr>
          <w:rFonts w:asciiTheme="minorHAnsi" w:eastAsia="Calibri" w:hAnsiTheme="minorHAnsi" w:cstheme="minorHAnsi"/>
          <w:sz w:val="20"/>
          <w:szCs w:val="20"/>
        </w:rPr>
        <w:t xml:space="preserve">time fee for </w:t>
      </w:r>
      <w:r w:rsidR="009574A1">
        <w:rPr>
          <w:rFonts w:asciiTheme="minorHAnsi" w:eastAsia="Calibri" w:hAnsiTheme="minorHAnsi" w:cstheme="minorHAnsi"/>
          <w:sz w:val="20"/>
          <w:szCs w:val="20"/>
        </w:rPr>
        <w:t xml:space="preserve">each </w:t>
      </w:r>
      <w:r w:rsidR="009574A1" w:rsidRPr="009574A1">
        <w:rPr>
          <w:rFonts w:asciiTheme="minorHAnsi" w:eastAsia="Calibri" w:hAnsiTheme="minorHAnsi" w:cstheme="minorHAnsi"/>
          <w:sz w:val="20"/>
          <w:szCs w:val="20"/>
        </w:rPr>
        <w:t>Product, as specified in the applicable Order Form</w:t>
      </w:r>
      <w:r w:rsidR="009574A1">
        <w:rPr>
          <w:rFonts w:asciiTheme="minorHAnsi" w:eastAsia="Calibri" w:hAnsiTheme="minorHAnsi" w:cstheme="minorHAnsi"/>
          <w:sz w:val="20"/>
          <w:szCs w:val="20"/>
        </w:rPr>
        <w:t xml:space="preserve"> (“</w:t>
      </w:r>
      <w:r w:rsidR="009574A1" w:rsidRPr="009574A1">
        <w:rPr>
          <w:rFonts w:asciiTheme="minorHAnsi" w:eastAsia="Calibri" w:hAnsiTheme="minorHAnsi" w:cstheme="minorHAnsi"/>
          <w:sz w:val="20"/>
          <w:szCs w:val="20"/>
          <w:u w:val="single"/>
        </w:rPr>
        <w:t>Product Fee</w:t>
      </w:r>
      <w:r w:rsidR="009574A1">
        <w:rPr>
          <w:rFonts w:asciiTheme="minorHAnsi" w:eastAsia="Calibri" w:hAnsiTheme="minorHAnsi" w:cstheme="minorHAnsi"/>
          <w:sz w:val="20"/>
          <w:szCs w:val="20"/>
          <w:u w:val="single"/>
        </w:rPr>
        <w:t>s</w:t>
      </w:r>
      <w:r w:rsidR="009574A1">
        <w:rPr>
          <w:rFonts w:asciiTheme="minorHAnsi" w:eastAsia="Calibri" w:hAnsiTheme="minorHAnsi" w:cstheme="minorHAnsi"/>
          <w:sz w:val="20"/>
          <w:szCs w:val="20"/>
        </w:rPr>
        <w:t>”)</w:t>
      </w:r>
      <w:r w:rsidR="009574A1" w:rsidRPr="009574A1">
        <w:rPr>
          <w:rFonts w:asciiTheme="minorHAnsi" w:eastAsia="Calibri" w:hAnsiTheme="minorHAnsi" w:cstheme="minorHAnsi"/>
          <w:sz w:val="20"/>
          <w:szCs w:val="20"/>
        </w:rPr>
        <w:t>, and such fee must be paid in full prior to Customer</w:t>
      </w:r>
      <w:r w:rsidR="009574A1" w:rsidRPr="009574A1">
        <w:rPr>
          <w:rFonts w:ascii="Calibri" w:eastAsia="Calibri" w:hAnsi="Calibri" w:cs="Calibri"/>
          <w:sz w:val="20"/>
          <w:szCs w:val="20"/>
        </w:rPr>
        <w:t>’</w:t>
      </w:r>
      <w:r w:rsidR="009574A1" w:rsidRPr="009574A1">
        <w:rPr>
          <w:rFonts w:asciiTheme="minorHAnsi" w:eastAsia="Calibri" w:hAnsiTheme="minorHAnsi" w:cstheme="minorHAnsi"/>
          <w:sz w:val="20"/>
          <w:szCs w:val="20"/>
        </w:rPr>
        <w:t>s receipt of the Products. Customer shall also pay a</w:t>
      </w:r>
      <w:r w:rsidR="009574A1">
        <w:rPr>
          <w:rFonts w:asciiTheme="minorHAnsi" w:eastAsia="Calibri" w:hAnsiTheme="minorHAnsi" w:cstheme="minorHAnsi"/>
          <w:sz w:val="20"/>
          <w:szCs w:val="20"/>
        </w:rPr>
        <w:t xml:space="preserve">n </w:t>
      </w:r>
      <w:r w:rsidR="009574A1" w:rsidRPr="009574A1">
        <w:rPr>
          <w:rFonts w:asciiTheme="minorHAnsi" w:eastAsia="Calibri" w:hAnsiTheme="minorHAnsi" w:cstheme="minorHAnsi"/>
          <w:sz w:val="20"/>
          <w:szCs w:val="20"/>
        </w:rPr>
        <w:t>annual subscription fee for the Services, as further described in the applicable Order Form</w:t>
      </w:r>
      <w:r w:rsidR="009574A1">
        <w:rPr>
          <w:rFonts w:asciiTheme="minorHAnsi" w:eastAsia="Calibri" w:hAnsiTheme="minorHAnsi" w:cstheme="minorHAnsi"/>
          <w:sz w:val="20"/>
          <w:szCs w:val="20"/>
        </w:rPr>
        <w:t>,</w:t>
      </w:r>
      <w:r w:rsidR="009574A1" w:rsidRPr="009574A1">
        <w:rPr>
          <w:rFonts w:asciiTheme="minorHAnsi" w:eastAsia="Calibri" w:hAnsiTheme="minorHAnsi" w:cstheme="minorHAnsi"/>
          <w:sz w:val="20"/>
          <w:szCs w:val="20"/>
        </w:rPr>
        <w:t xml:space="preserve"> </w:t>
      </w:r>
      <w:r w:rsidR="00D634DE">
        <w:rPr>
          <w:rFonts w:asciiTheme="minorHAnsi" w:eastAsia="Calibri" w:hAnsiTheme="minorHAnsi" w:cstheme="minorHAnsi"/>
          <w:sz w:val="20"/>
          <w:szCs w:val="20"/>
        </w:rPr>
        <w:t xml:space="preserve">of which are </w:t>
      </w:r>
      <w:r w:rsidR="009574A1" w:rsidRPr="009574A1">
        <w:rPr>
          <w:rFonts w:asciiTheme="minorHAnsi" w:eastAsia="Calibri" w:hAnsiTheme="minorHAnsi" w:cstheme="minorHAnsi"/>
          <w:sz w:val="20"/>
          <w:szCs w:val="20"/>
        </w:rPr>
        <w:t xml:space="preserve">subject to change as set forth in Section </w:t>
      </w:r>
      <w:r w:rsidR="007A0D25">
        <w:rPr>
          <w:rFonts w:asciiTheme="minorHAnsi" w:eastAsia="Calibri" w:hAnsiTheme="minorHAnsi" w:cstheme="minorHAnsi"/>
          <w:sz w:val="20"/>
          <w:szCs w:val="20"/>
        </w:rPr>
        <w:t>4</w:t>
      </w:r>
      <w:r w:rsidR="009574A1" w:rsidRPr="009574A1">
        <w:rPr>
          <w:rFonts w:asciiTheme="minorHAnsi" w:eastAsia="Calibri" w:hAnsiTheme="minorHAnsi" w:cstheme="minorHAnsi"/>
          <w:sz w:val="20"/>
          <w:szCs w:val="20"/>
        </w:rPr>
        <w:t>(c)</w:t>
      </w:r>
      <w:r w:rsidR="009574A1">
        <w:rPr>
          <w:rFonts w:asciiTheme="minorHAnsi" w:eastAsia="Calibri" w:hAnsiTheme="minorHAnsi" w:cstheme="minorHAnsi"/>
          <w:sz w:val="20"/>
          <w:szCs w:val="20"/>
        </w:rPr>
        <w:t xml:space="preserve"> (</w:t>
      </w:r>
      <w:r w:rsidR="009574A1" w:rsidRPr="00182BD3">
        <w:rPr>
          <w:rFonts w:asciiTheme="minorHAnsi" w:eastAsia="Calibri" w:hAnsiTheme="minorHAnsi" w:cstheme="minorHAnsi"/>
          <w:sz w:val="20"/>
          <w:szCs w:val="20"/>
        </w:rPr>
        <w:t>the “</w:t>
      </w:r>
      <w:r w:rsidR="009574A1" w:rsidRPr="00182BD3">
        <w:rPr>
          <w:rFonts w:asciiTheme="minorHAnsi" w:eastAsia="Calibri" w:hAnsiTheme="minorHAnsi" w:cstheme="minorHAnsi"/>
          <w:sz w:val="20"/>
          <w:szCs w:val="20"/>
          <w:u w:val="single"/>
        </w:rPr>
        <w:t>Subscription Fee</w:t>
      </w:r>
      <w:r w:rsidR="009574A1" w:rsidRPr="00182BD3">
        <w:rPr>
          <w:rFonts w:asciiTheme="minorHAnsi" w:eastAsia="Calibri" w:hAnsiTheme="minorHAnsi" w:cstheme="minorHAnsi"/>
          <w:sz w:val="20"/>
          <w:szCs w:val="20"/>
        </w:rPr>
        <w:t>”)</w:t>
      </w:r>
      <w:r w:rsidR="009574A1">
        <w:rPr>
          <w:rFonts w:asciiTheme="minorHAnsi" w:eastAsia="Calibri" w:hAnsiTheme="minorHAnsi" w:cstheme="minorHAnsi"/>
          <w:sz w:val="20"/>
          <w:szCs w:val="20"/>
        </w:rPr>
        <w:t xml:space="preserve"> </w:t>
      </w:r>
      <w:r w:rsidR="009574A1" w:rsidRPr="00182BD3">
        <w:rPr>
          <w:rFonts w:asciiTheme="minorHAnsi" w:eastAsia="Calibri" w:hAnsiTheme="minorHAnsi" w:cstheme="minorHAnsi"/>
          <w:sz w:val="20"/>
          <w:szCs w:val="20"/>
        </w:rPr>
        <w:t>(collectively, the “</w:t>
      </w:r>
      <w:r w:rsidR="009574A1" w:rsidRPr="00182BD3">
        <w:rPr>
          <w:rFonts w:asciiTheme="minorHAnsi" w:eastAsia="Calibri" w:hAnsiTheme="minorHAnsi" w:cstheme="minorHAnsi"/>
          <w:sz w:val="20"/>
          <w:szCs w:val="20"/>
          <w:u w:val="single"/>
        </w:rPr>
        <w:t>Fee(s)</w:t>
      </w:r>
      <w:r w:rsidR="009574A1" w:rsidRPr="00182BD3">
        <w:rPr>
          <w:rFonts w:asciiTheme="minorHAnsi" w:eastAsia="Calibri" w:hAnsiTheme="minorHAnsi" w:cstheme="minorHAnsi"/>
          <w:sz w:val="20"/>
          <w:szCs w:val="20"/>
        </w:rPr>
        <w:t>”)</w:t>
      </w:r>
      <w:r w:rsidR="009574A1">
        <w:rPr>
          <w:rFonts w:asciiTheme="minorHAnsi" w:eastAsia="Calibri" w:hAnsiTheme="minorHAnsi" w:cstheme="minorHAnsi"/>
          <w:sz w:val="20"/>
          <w:szCs w:val="20"/>
        </w:rPr>
        <w:t xml:space="preserve">.  </w:t>
      </w:r>
      <w:r w:rsidR="00B82DCD" w:rsidRPr="009574A1">
        <w:rPr>
          <w:rFonts w:asciiTheme="minorHAnsi" w:eastAsia="Calibri" w:hAnsiTheme="minorHAnsi" w:cstheme="minorHAnsi"/>
          <w:sz w:val="20"/>
          <w:szCs w:val="20"/>
        </w:rPr>
        <w:t xml:space="preserve"> </w:t>
      </w:r>
      <w:r w:rsidRPr="009574A1">
        <w:rPr>
          <w:rFonts w:asciiTheme="minorHAnsi" w:eastAsia="Calibri" w:hAnsiTheme="minorHAnsi" w:cstheme="minorHAnsi"/>
          <w:sz w:val="20"/>
          <w:szCs w:val="20"/>
        </w:rPr>
        <w:t xml:space="preserve">Unless otherwise specified in the applicable Order Form, </w:t>
      </w:r>
      <w:r w:rsidR="00096908" w:rsidRPr="009574A1">
        <w:rPr>
          <w:rFonts w:asciiTheme="minorHAnsi" w:eastAsia="Calibri" w:hAnsiTheme="minorHAnsi" w:cstheme="minorHAnsi"/>
          <w:sz w:val="20"/>
          <w:szCs w:val="20"/>
        </w:rPr>
        <w:t>Provider</w:t>
      </w:r>
      <w:r w:rsidRPr="009574A1">
        <w:rPr>
          <w:rFonts w:asciiTheme="minorHAnsi" w:eastAsia="Calibri" w:hAnsiTheme="minorHAnsi" w:cstheme="minorHAnsi"/>
          <w:sz w:val="20"/>
          <w:szCs w:val="20"/>
        </w:rPr>
        <w:t xml:space="preserve"> will submit invoices to the </w:t>
      </w:r>
      <w:r w:rsidR="00096908" w:rsidRPr="009574A1">
        <w:rPr>
          <w:rFonts w:asciiTheme="minorHAnsi" w:eastAsia="Calibri" w:hAnsiTheme="minorHAnsi" w:cstheme="minorHAnsi"/>
          <w:sz w:val="20"/>
          <w:szCs w:val="20"/>
        </w:rPr>
        <w:t>Customer</w:t>
      </w:r>
      <w:r w:rsidRPr="009574A1">
        <w:rPr>
          <w:rFonts w:asciiTheme="minorHAnsi" w:eastAsia="Calibri" w:hAnsiTheme="minorHAnsi" w:cstheme="minorHAnsi"/>
          <w:sz w:val="20"/>
          <w:szCs w:val="20"/>
        </w:rPr>
        <w:t xml:space="preserve"> for Fees for </w:t>
      </w:r>
      <w:r w:rsidR="00D634DE">
        <w:rPr>
          <w:rFonts w:asciiTheme="minorHAnsi" w:eastAsia="Calibri" w:hAnsiTheme="minorHAnsi" w:cstheme="minorHAnsi"/>
          <w:sz w:val="20"/>
          <w:szCs w:val="20"/>
        </w:rPr>
        <w:t xml:space="preserve">the </w:t>
      </w:r>
      <w:r w:rsidRPr="009574A1">
        <w:rPr>
          <w:rFonts w:asciiTheme="minorHAnsi" w:eastAsia="Calibri" w:hAnsiTheme="minorHAnsi" w:cstheme="minorHAnsi"/>
          <w:sz w:val="20"/>
          <w:szCs w:val="20"/>
        </w:rPr>
        <w:t xml:space="preserve">Services on an annual basis and payment is due within thirty (30) days after receipt. </w:t>
      </w:r>
      <w:r w:rsidR="00096908" w:rsidRPr="009574A1">
        <w:rPr>
          <w:rFonts w:asciiTheme="minorHAnsi" w:eastAsia="Calibri" w:hAnsiTheme="minorHAnsi" w:cstheme="minorHAnsi"/>
          <w:sz w:val="20"/>
          <w:szCs w:val="20"/>
        </w:rPr>
        <w:t>Customer</w:t>
      </w:r>
      <w:r w:rsidRPr="009574A1">
        <w:rPr>
          <w:rFonts w:asciiTheme="minorHAnsi" w:eastAsia="Calibri" w:hAnsiTheme="minorHAnsi" w:cstheme="minorHAnsi"/>
          <w:sz w:val="20"/>
          <w:szCs w:val="20"/>
        </w:rPr>
        <w:t xml:space="preserve"> agrees to pay invoiced Fees in U.S. dollars. </w:t>
      </w:r>
      <w:r w:rsidR="00096908" w:rsidRPr="009574A1">
        <w:rPr>
          <w:rFonts w:asciiTheme="minorHAnsi" w:eastAsia="Calibri" w:hAnsiTheme="minorHAnsi" w:cstheme="minorHAnsi"/>
          <w:sz w:val="20"/>
          <w:szCs w:val="20"/>
        </w:rPr>
        <w:t>Customer</w:t>
      </w:r>
      <w:r w:rsidRPr="009574A1">
        <w:rPr>
          <w:rFonts w:asciiTheme="minorHAnsi" w:eastAsia="Calibri" w:hAnsiTheme="minorHAnsi" w:cstheme="minorHAnsi"/>
          <w:sz w:val="20"/>
          <w:szCs w:val="20"/>
        </w:rPr>
        <w:t xml:space="preserve"> shall pay undisputed invoices, or the undisputed portion of any disputed invoice, within thirty (30) days of the invoice date. </w:t>
      </w:r>
      <w:proofErr w:type="gramStart"/>
      <w:r w:rsidRPr="009574A1">
        <w:rPr>
          <w:rFonts w:asciiTheme="minorHAnsi" w:eastAsia="Calibri" w:hAnsiTheme="minorHAnsi" w:cstheme="minorHAnsi"/>
          <w:sz w:val="20"/>
          <w:szCs w:val="20"/>
        </w:rPr>
        <w:t>In order to</w:t>
      </w:r>
      <w:proofErr w:type="gramEnd"/>
      <w:r w:rsidRPr="009574A1">
        <w:rPr>
          <w:rFonts w:asciiTheme="minorHAnsi" w:eastAsia="Calibri" w:hAnsiTheme="minorHAnsi" w:cstheme="minorHAnsi"/>
          <w:sz w:val="20"/>
          <w:szCs w:val="20"/>
        </w:rPr>
        <w:t xml:space="preserve"> dispute an invoice or an amount on an invoice, </w:t>
      </w:r>
      <w:r w:rsidR="00096908" w:rsidRPr="009574A1">
        <w:rPr>
          <w:rFonts w:asciiTheme="minorHAnsi" w:eastAsia="Calibri" w:hAnsiTheme="minorHAnsi" w:cstheme="minorHAnsi"/>
          <w:sz w:val="20"/>
          <w:szCs w:val="20"/>
        </w:rPr>
        <w:t>Customer</w:t>
      </w:r>
      <w:r w:rsidRPr="009574A1">
        <w:rPr>
          <w:rFonts w:asciiTheme="minorHAnsi" w:eastAsia="Calibri" w:hAnsiTheme="minorHAnsi" w:cstheme="minorHAnsi"/>
          <w:sz w:val="20"/>
          <w:szCs w:val="20"/>
        </w:rPr>
        <w:t xml:space="preserve"> must provide written notice to </w:t>
      </w:r>
      <w:r w:rsidR="00096908" w:rsidRPr="009574A1">
        <w:rPr>
          <w:rFonts w:asciiTheme="minorHAnsi" w:eastAsia="Calibri" w:hAnsiTheme="minorHAnsi" w:cstheme="minorHAnsi"/>
          <w:sz w:val="20"/>
          <w:szCs w:val="20"/>
        </w:rPr>
        <w:t>Provider</w:t>
      </w:r>
      <w:r w:rsidRPr="009574A1">
        <w:rPr>
          <w:rFonts w:asciiTheme="minorHAnsi" w:eastAsia="Calibri" w:hAnsiTheme="minorHAnsi" w:cstheme="minorHAnsi"/>
          <w:sz w:val="20"/>
          <w:szCs w:val="20"/>
        </w:rPr>
        <w:t xml:space="preserve"> of such dispute prior to the applicable due date for the payment of such fee and such dispute must be reasonable and in good faith. </w:t>
      </w:r>
      <w:r w:rsidR="00096908" w:rsidRPr="009574A1">
        <w:rPr>
          <w:rFonts w:asciiTheme="minorHAnsi" w:eastAsia="Calibri" w:hAnsiTheme="minorHAnsi" w:cstheme="minorHAnsi"/>
          <w:sz w:val="20"/>
          <w:szCs w:val="20"/>
        </w:rPr>
        <w:t>Provider</w:t>
      </w:r>
      <w:r w:rsidRPr="009574A1">
        <w:rPr>
          <w:rFonts w:asciiTheme="minorHAnsi" w:eastAsia="Calibri" w:hAnsiTheme="minorHAnsi" w:cstheme="minorHAnsi"/>
          <w:sz w:val="20"/>
          <w:szCs w:val="20"/>
        </w:rPr>
        <w:t xml:space="preserve"> reserves the right to suspend </w:t>
      </w:r>
      <w:r w:rsidR="00096908" w:rsidRPr="009574A1">
        <w:rPr>
          <w:rFonts w:asciiTheme="minorHAnsi" w:eastAsia="Calibri" w:hAnsiTheme="minorHAnsi" w:cstheme="minorHAnsi"/>
          <w:sz w:val="20"/>
          <w:szCs w:val="20"/>
        </w:rPr>
        <w:t>Customer</w:t>
      </w:r>
      <w:r w:rsidRPr="009574A1">
        <w:rPr>
          <w:rFonts w:asciiTheme="minorHAnsi" w:eastAsia="Calibri" w:hAnsiTheme="minorHAnsi" w:cstheme="minorHAnsi"/>
          <w:sz w:val="20"/>
          <w:szCs w:val="20"/>
        </w:rPr>
        <w:t xml:space="preserve">'s access and/or use of the Services for any </w:t>
      </w:r>
      <w:r w:rsidR="00096908" w:rsidRPr="009574A1">
        <w:rPr>
          <w:rFonts w:asciiTheme="minorHAnsi" w:eastAsia="Calibri" w:hAnsiTheme="minorHAnsi" w:cstheme="minorHAnsi"/>
          <w:sz w:val="20"/>
          <w:szCs w:val="20"/>
        </w:rPr>
        <w:t>Customer</w:t>
      </w:r>
      <w:r w:rsidRPr="009574A1">
        <w:rPr>
          <w:rFonts w:asciiTheme="minorHAnsi" w:eastAsia="Calibri" w:hAnsiTheme="minorHAnsi" w:cstheme="minorHAnsi"/>
          <w:sz w:val="20"/>
          <w:szCs w:val="20"/>
        </w:rPr>
        <w:t xml:space="preserve"> Accounts for which any payment of Fees is due and unpaid, provided, however, that </w:t>
      </w:r>
      <w:r w:rsidR="00096908" w:rsidRPr="009574A1">
        <w:rPr>
          <w:rFonts w:asciiTheme="minorHAnsi" w:eastAsia="Calibri" w:hAnsiTheme="minorHAnsi" w:cstheme="minorHAnsi"/>
          <w:sz w:val="20"/>
          <w:szCs w:val="20"/>
        </w:rPr>
        <w:t>Provider</w:t>
      </w:r>
      <w:r w:rsidRPr="009574A1">
        <w:rPr>
          <w:rFonts w:asciiTheme="minorHAnsi" w:eastAsia="Calibri" w:hAnsiTheme="minorHAnsi" w:cstheme="minorHAnsi"/>
          <w:sz w:val="20"/>
          <w:szCs w:val="20"/>
        </w:rPr>
        <w:t xml:space="preserve"> provides </w:t>
      </w:r>
      <w:r w:rsidR="00096908" w:rsidRPr="009574A1">
        <w:rPr>
          <w:rFonts w:asciiTheme="minorHAnsi" w:eastAsia="Calibri" w:hAnsiTheme="minorHAnsi" w:cstheme="minorHAnsi"/>
          <w:sz w:val="20"/>
          <w:szCs w:val="20"/>
        </w:rPr>
        <w:t>Customer</w:t>
      </w:r>
      <w:r w:rsidRPr="009574A1">
        <w:rPr>
          <w:rFonts w:asciiTheme="minorHAnsi" w:eastAsia="Calibri" w:hAnsiTheme="minorHAnsi" w:cstheme="minorHAnsi"/>
          <w:sz w:val="20"/>
          <w:szCs w:val="20"/>
        </w:rPr>
        <w:t xml:space="preserve"> a delinquency notice of such nonpayment and at least ten (10) days have passed since the transmission of such delinquency notice without full payment of the unpaid Fees by </w:t>
      </w:r>
      <w:r w:rsidR="00096908" w:rsidRPr="009574A1">
        <w:rPr>
          <w:rFonts w:asciiTheme="minorHAnsi" w:eastAsia="Calibri" w:hAnsiTheme="minorHAnsi" w:cstheme="minorHAnsi"/>
          <w:sz w:val="20"/>
          <w:szCs w:val="20"/>
        </w:rPr>
        <w:t>Customer</w:t>
      </w:r>
      <w:r w:rsidRPr="009574A1">
        <w:rPr>
          <w:rFonts w:asciiTheme="minorHAnsi" w:eastAsia="Calibri" w:hAnsiTheme="minorHAnsi" w:cstheme="minorHAnsi"/>
          <w:sz w:val="20"/>
          <w:szCs w:val="20"/>
        </w:rPr>
        <w:t>.</w:t>
      </w:r>
      <w:r w:rsidR="00B82DCD" w:rsidRPr="009574A1">
        <w:rPr>
          <w:rFonts w:asciiTheme="minorHAnsi" w:eastAsia="Calibri" w:hAnsiTheme="minorHAnsi" w:cstheme="minorHAnsi"/>
          <w:sz w:val="20"/>
          <w:szCs w:val="20"/>
        </w:rPr>
        <w:t xml:space="preserve"> </w:t>
      </w:r>
      <w:r w:rsidRPr="009574A1">
        <w:rPr>
          <w:rFonts w:asciiTheme="minorHAnsi" w:eastAsia="Calibri" w:hAnsiTheme="minorHAnsi" w:cstheme="minorHAnsi"/>
          <w:sz w:val="20"/>
          <w:szCs w:val="20"/>
        </w:rPr>
        <w:t xml:space="preserve">Notwithstanding the foregoing, the Parties may agree in writing to renew </w:t>
      </w:r>
      <w:r w:rsidR="00AE741C" w:rsidRPr="009574A1">
        <w:rPr>
          <w:rFonts w:asciiTheme="minorHAnsi" w:eastAsia="Calibri" w:hAnsiTheme="minorHAnsi" w:cstheme="minorHAnsi"/>
          <w:sz w:val="20"/>
          <w:szCs w:val="20"/>
        </w:rPr>
        <w:t>the Service Agreement</w:t>
      </w:r>
      <w:r w:rsidRPr="009574A1">
        <w:rPr>
          <w:rFonts w:asciiTheme="minorHAnsi" w:eastAsia="Calibri" w:hAnsiTheme="minorHAnsi" w:cstheme="minorHAnsi"/>
          <w:sz w:val="20"/>
          <w:szCs w:val="20"/>
        </w:rPr>
        <w:t xml:space="preserve"> for longer periods at other mutually agreed upon rates. </w:t>
      </w:r>
      <w:r w:rsidR="00096908" w:rsidRPr="009574A1">
        <w:rPr>
          <w:rFonts w:asciiTheme="minorHAnsi" w:eastAsia="Calibri" w:hAnsiTheme="minorHAnsi" w:cstheme="minorHAnsi"/>
          <w:sz w:val="20"/>
          <w:szCs w:val="20"/>
        </w:rPr>
        <w:t>Customer</w:t>
      </w:r>
      <w:r w:rsidRPr="009574A1">
        <w:rPr>
          <w:rFonts w:asciiTheme="minorHAnsi" w:eastAsia="Calibri" w:hAnsiTheme="minorHAnsi" w:cstheme="minorHAnsi"/>
          <w:sz w:val="20"/>
          <w:szCs w:val="20"/>
        </w:rPr>
        <w:t xml:space="preserve"> shall pay the Fees for each Renewal Term (as defined below) within thirty (30) days after the start of such Renewal Term.</w:t>
      </w:r>
    </w:p>
    <w:p w14:paraId="27F91AF6" w14:textId="64AC32C5" w:rsidR="00182BD3" w:rsidRPr="00182BD3" w:rsidRDefault="00B82DCD" w:rsidP="00182BD3">
      <w:pPr>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00182BD3" w:rsidRPr="00182BD3">
        <w:rPr>
          <w:rFonts w:asciiTheme="minorHAnsi" w:eastAsia="Calibri" w:hAnsiTheme="minorHAnsi" w:cstheme="minorHAnsi"/>
          <w:sz w:val="20"/>
          <w:szCs w:val="20"/>
        </w:rPr>
        <w:t xml:space="preserve"> </w:t>
      </w:r>
    </w:p>
    <w:p w14:paraId="243C8755" w14:textId="5ECE8692" w:rsidR="00E57505" w:rsidRPr="00E57505" w:rsidRDefault="00E57505" w:rsidP="00E57505">
      <w:pPr>
        <w:widowControl w:val="0"/>
        <w:numPr>
          <w:ilvl w:val="1"/>
          <w:numId w:val="1"/>
        </w:numPr>
        <w:jc w:val="both"/>
        <w:rPr>
          <w:rFonts w:asciiTheme="minorHAnsi" w:eastAsia="Calibri" w:hAnsiTheme="minorHAnsi" w:cstheme="minorHAnsi"/>
          <w:bCs/>
          <w:sz w:val="20"/>
          <w:szCs w:val="20"/>
        </w:rPr>
      </w:pPr>
      <w:r w:rsidRPr="00E57505">
        <w:rPr>
          <w:rFonts w:asciiTheme="minorHAnsi" w:eastAsia="Calibri" w:hAnsiTheme="minorHAnsi" w:cstheme="minorHAnsi"/>
          <w:bCs/>
          <w:i/>
          <w:iCs/>
          <w:sz w:val="20"/>
          <w:szCs w:val="20"/>
        </w:rPr>
        <w:t>Purchase Order</w:t>
      </w:r>
      <w:r>
        <w:rPr>
          <w:rFonts w:asciiTheme="minorHAnsi" w:eastAsia="Calibri" w:hAnsiTheme="minorHAnsi" w:cstheme="minorHAnsi"/>
          <w:bCs/>
          <w:i/>
          <w:iCs/>
          <w:sz w:val="20"/>
          <w:szCs w:val="20"/>
        </w:rPr>
        <w:t xml:space="preserve">. </w:t>
      </w:r>
      <w:r>
        <w:rPr>
          <w:rFonts w:asciiTheme="minorHAnsi" w:eastAsia="Calibri" w:hAnsiTheme="minorHAnsi" w:cstheme="minorHAnsi"/>
          <w:bCs/>
          <w:sz w:val="20"/>
          <w:szCs w:val="20"/>
        </w:rPr>
        <w:t>To the extent applicable, i</w:t>
      </w:r>
      <w:r w:rsidRPr="00E57505">
        <w:rPr>
          <w:rFonts w:asciiTheme="minorHAnsi" w:eastAsia="Calibri" w:hAnsiTheme="minorHAnsi" w:cstheme="minorHAnsi"/>
          <w:bCs/>
          <w:sz w:val="20"/>
          <w:szCs w:val="20"/>
        </w:rPr>
        <w:t xml:space="preserve">f Customer’s internal procedures require a purchase order (“PO”), Customer shall issue the applicable PO promptly following execution of the applicable Order Form. Any such PO shall be for administrative and payment processing purposes only and shall not amend, modify, supersede, or supplement this Service Agreement or any applicable Order Form, regardless of any preprinted or conflicting terms contained in such PO. Customer’s failure to provide a required PO shall not </w:t>
      </w:r>
      <w:r w:rsidRPr="00E57505">
        <w:rPr>
          <w:rFonts w:asciiTheme="minorHAnsi" w:eastAsia="Calibri" w:hAnsiTheme="minorHAnsi" w:cstheme="minorHAnsi"/>
          <w:bCs/>
          <w:sz w:val="20"/>
          <w:szCs w:val="20"/>
        </w:rPr>
        <w:lastRenderedPageBreak/>
        <w:t>relieve Customer of its obligation to pay any undisputed Fees due under this Service Agreement and the applicable Order Form.</w:t>
      </w:r>
      <w:r>
        <w:rPr>
          <w:rFonts w:asciiTheme="minorHAnsi" w:eastAsia="Calibri" w:hAnsiTheme="minorHAnsi" w:cstheme="minorHAnsi"/>
          <w:bCs/>
          <w:sz w:val="20"/>
          <w:szCs w:val="20"/>
        </w:rPr>
        <w:t xml:space="preserve"> </w:t>
      </w:r>
      <w:r w:rsidRPr="00E57505">
        <w:rPr>
          <w:rFonts w:asciiTheme="minorHAnsi" w:eastAsia="Calibri" w:hAnsiTheme="minorHAnsi" w:cstheme="minorHAnsi"/>
          <w:bCs/>
          <w:sz w:val="20"/>
          <w:szCs w:val="20"/>
        </w:rPr>
        <w:t>Provider may delay shipment of Products, provisioning of Services, or activation of Customer Accounts until Customer has issued any required PO and paid any amounts due in advance as expressly set forth in the applicable Order Form.</w:t>
      </w:r>
    </w:p>
    <w:p w14:paraId="3A3284BF" w14:textId="77777777" w:rsidR="00E57505" w:rsidRDefault="00E57505" w:rsidP="00E57505">
      <w:pPr>
        <w:pStyle w:val="Paragraphedeliste"/>
        <w:rPr>
          <w:rFonts w:asciiTheme="minorHAnsi" w:eastAsia="Calibri" w:hAnsiTheme="minorHAnsi" w:cstheme="minorHAnsi"/>
          <w:i/>
          <w:sz w:val="20"/>
          <w:szCs w:val="20"/>
        </w:rPr>
      </w:pPr>
    </w:p>
    <w:p w14:paraId="1A8C173A" w14:textId="784BCD43" w:rsidR="00182BD3" w:rsidRPr="00182BD3" w:rsidRDefault="00182BD3" w:rsidP="00182BD3">
      <w:pPr>
        <w:widowControl w:val="0"/>
        <w:numPr>
          <w:ilvl w:val="1"/>
          <w:numId w:val="1"/>
        </w:numPr>
        <w:jc w:val="both"/>
        <w:rPr>
          <w:rFonts w:asciiTheme="minorHAnsi" w:eastAsia="Calibri" w:hAnsiTheme="minorHAnsi" w:cstheme="minorHAnsi"/>
          <w:b/>
          <w:sz w:val="20"/>
          <w:szCs w:val="20"/>
        </w:rPr>
      </w:pPr>
      <w:r w:rsidRPr="00182BD3">
        <w:rPr>
          <w:rFonts w:asciiTheme="minorHAnsi" w:eastAsia="Calibri" w:hAnsiTheme="minorHAnsi" w:cstheme="minorHAnsi"/>
          <w:i/>
          <w:sz w:val="20"/>
          <w:szCs w:val="20"/>
        </w:rPr>
        <w:t>Taxes</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is responsible for and shall pay all taxes (including without limitation sales, use, property, excise, value added, and gross receipts) levied on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except taxes based on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’s income, property, and employees. </w:t>
      </w:r>
      <w:r w:rsidR="00D634DE" w:rsidRPr="00D634DE">
        <w:rPr>
          <w:rFonts w:asciiTheme="minorHAnsi" w:eastAsia="Calibri" w:hAnsiTheme="minorHAnsi" w:cstheme="minorHAnsi"/>
          <w:sz w:val="20"/>
          <w:szCs w:val="20"/>
        </w:rPr>
        <w:t>If Customer claims a tax</w:t>
      </w:r>
      <w:r w:rsidR="00D634DE" w:rsidRPr="00D634DE">
        <w:rPr>
          <w:rFonts w:ascii="Cambria Math" w:eastAsia="Calibri" w:hAnsi="Cambria Math" w:cs="Cambria Math"/>
          <w:sz w:val="20"/>
          <w:szCs w:val="20"/>
        </w:rPr>
        <w:t>‑</w:t>
      </w:r>
      <w:r w:rsidR="00D634DE" w:rsidRPr="00D634DE">
        <w:rPr>
          <w:rFonts w:asciiTheme="minorHAnsi" w:eastAsia="Calibri" w:hAnsiTheme="minorHAnsi" w:cstheme="minorHAnsi"/>
          <w:sz w:val="20"/>
          <w:szCs w:val="20"/>
        </w:rPr>
        <w:t>exempt status, Customer must provide Provider with valid and complete tax</w:t>
      </w:r>
      <w:r w:rsidR="00D634DE" w:rsidRPr="00D634DE">
        <w:rPr>
          <w:rFonts w:ascii="Cambria Math" w:eastAsia="Calibri" w:hAnsi="Cambria Math" w:cs="Cambria Math"/>
          <w:sz w:val="20"/>
          <w:szCs w:val="20"/>
        </w:rPr>
        <w:t>‑</w:t>
      </w:r>
      <w:r w:rsidR="00D634DE" w:rsidRPr="00D634DE">
        <w:rPr>
          <w:rFonts w:asciiTheme="minorHAnsi" w:eastAsia="Calibri" w:hAnsiTheme="minorHAnsi" w:cstheme="minorHAnsi"/>
          <w:sz w:val="20"/>
          <w:szCs w:val="20"/>
        </w:rPr>
        <w:t>exemption documentation prior to invoicing. Provider will not charge applicable taxes to the extent a valid exemption certificate is provided.</w:t>
      </w:r>
      <w:r w:rsidR="00D634DE">
        <w:rPr>
          <w:rFonts w:asciiTheme="minorHAnsi" w:eastAsia="Calibri" w:hAnsiTheme="minorHAnsi" w:cstheme="minorHAnsi"/>
          <w:sz w:val="20"/>
          <w:szCs w:val="20"/>
        </w:rPr>
        <w:t xml:space="preserve"> </w:t>
      </w:r>
    </w:p>
    <w:p w14:paraId="0B63C6F8" w14:textId="77777777" w:rsidR="00182BD3" w:rsidRPr="00182BD3" w:rsidRDefault="00182BD3" w:rsidP="00182BD3">
      <w:pPr>
        <w:widowControl w:val="0"/>
        <w:ind w:left="720"/>
        <w:jc w:val="both"/>
        <w:rPr>
          <w:rFonts w:asciiTheme="minorHAnsi" w:eastAsia="Calibri" w:hAnsiTheme="minorHAnsi" w:cstheme="minorHAnsi"/>
          <w:b/>
          <w:sz w:val="20"/>
          <w:szCs w:val="20"/>
        </w:rPr>
      </w:pPr>
    </w:p>
    <w:p w14:paraId="0DD4C2BB" w14:textId="0A80FC5E" w:rsidR="00182BD3" w:rsidRPr="00182BD3" w:rsidRDefault="00182BD3" w:rsidP="00182BD3">
      <w:pPr>
        <w:widowControl w:val="0"/>
        <w:numPr>
          <w:ilvl w:val="1"/>
          <w:numId w:val="1"/>
        </w:numPr>
        <w:jc w:val="both"/>
        <w:rPr>
          <w:rFonts w:asciiTheme="minorHAnsi" w:eastAsia="Calibri" w:hAnsiTheme="minorHAnsi" w:cstheme="minorHAnsi"/>
          <w:b/>
          <w:sz w:val="20"/>
          <w:szCs w:val="20"/>
        </w:rPr>
      </w:pPr>
      <w:r w:rsidRPr="00182BD3">
        <w:rPr>
          <w:rFonts w:asciiTheme="minorHAnsi" w:eastAsia="Calibri" w:hAnsiTheme="minorHAnsi" w:cstheme="minorHAnsi"/>
          <w:i/>
          <w:sz w:val="20"/>
          <w:szCs w:val="20"/>
        </w:rPr>
        <w:t>Services Limitation and Fee Changes</w:t>
      </w:r>
      <w:r w:rsidRPr="00182BD3">
        <w:rPr>
          <w:rFonts w:asciiTheme="minorHAnsi" w:eastAsia="Calibri" w:hAnsiTheme="minorHAnsi" w:cstheme="minorHAnsi"/>
          <w:sz w:val="20"/>
          <w:szCs w:val="20"/>
        </w:rPr>
        <w:t xml:space="preserve">. Notwithstanding anything to the contrary, upon providing notice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shall be permitted to increase the Subscription Fees by the lower of: (i) a five percent (5%) increase over the prior Subscription Fee; or (ii) an increase equal to the percentage increase in the Federal Bureau of Labor Statistics, Consumer Price Index (CPI) for all Urban Consumers, over the previous twelve (12) months.</w:t>
      </w:r>
    </w:p>
    <w:p w14:paraId="363F40F9" w14:textId="77777777" w:rsidR="00182BD3" w:rsidRPr="00182BD3" w:rsidRDefault="00182BD3" w:rsidP="00182BD3">
      <w:pPr>
        <w:widowControl w:val="0"/>
        <w:jc w:val="both"/>
        <w:rPr>
          <w:rFonts w:asciiTheme="minorHAnsi" w:eastAsia="Calibri" w:hAnsiTheme="minorHAnsi" w:cstheme="minorHAnsi"/>
          <w:b/>
          <w:sz w:val="20"/>
          <w:szCs w:val="20"/>
        </w:rPr>
      </w:pPr>
    </w:p>
    <w:p w14:paraId="33AC5D69" w14:textId="77777777" w:rsidR="00182BD3" w:rsidRPr="00182BD3" w:rsidRDefault="00182BD3" w:rsidP="00182BD3">
      <w:pPr>
        <w:widowControl w:val="0"/>
        <w:numPr>
          <w:ilvl w:val="0"/>
          <w:numId w:val="1"/>
        </w:numPr>
        <w:ind w:left="0" w:firstLine="0"/>
        <w:jc w:val="both"/>
        <w:rPr>
          <w:rFonts w:asciiTheme="minorHAnsi" w:eastAsia="Calibri" w:hAnsiTheme="minorHAnsi" w:cstheme="minorHAnsi"/>
          <w:b/>
          <w:sz w:val="20"/>
          <w:szCs w:val="20"/>
        </w:rPr>
      </w:pPr>
      <w:r w:rsidRPr="00182BD3">
        <w:rPr>
          <w:rFonts w:asciiTheme="minorHAnsi" w:eastAsia="Calibri" w:hAnsiTheme="minorHAnsi" w:cstheme="minorHAnsi"/>
          <w:b/>
          <w:sz w:val="20"/>
          <w:szCs w:val="20"/>
        </w:rPr>
        <w:t>Intellectual Property Rights.</w:t>
      </w:r>
    </w:p>
    <w:p w14:paraId="76884D86" w14:textId="77777777" w:rsidR="00182BD3" w:rsidRPr="00182BD3" w:rsidRDefault="00182BD3" w:rsidP="00182BD3">
      <w:pPr>
        <w:widowControl w:val="0"/>
        <w:ind w:left="720"/>
        <w:jc w:val="both"/>
        <w:rPr>
          <w:rFonts w:asciiTheme="minorHAnsi" w:eastAsia="Calibri" w:hAnsiTheme="minorHAnsi" w:cstheme="minorHAnsi"/>
          <w:b/>
          <w:sz w:val="20"/>
          <w:szCs w:val="20"/>
        </w:rPr>
      </w:pPr>
    </w:p>
    <w:p w14:paraId="6612F95A" w14:textId="69E559DB" w:rsid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Proprietary Rights</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acknowledges and agrees that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retains sole and exclusive ownership of all right, title, and interest in and to: (i)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’s Intellectual Property; and (ii) the Services (including any pre-existing software, know-how, methodologies, and data), including any modification, improvement, enhancement, or configuration made to the Services, regardless of who creates, suggests, and/or contributes in any such modification, improvement, enhancement, or configuration.</w:t>
      </w:r>
    </w:p>
    <w:p w14:paraId="601D8D48" w14:textId="70D3C050" w:rsidR="009574A1" w:rsidRPr="009574A1" w:rsidRDefault="009574A1" w:rsidP="009574A1">
      <w:pPr>
        <w:widowControl w:val="0"/>
        <w:ind w:left="720"/>
        <w:jc w:val="both"/>
        <w:rPr>
          <w:rFonts w:asciiTheme="minorHAnsi" w:eastAsia="Calibri" w:hAnsiTheme="minorHAnsi" w:cstheme="minorHAnsi"/>
          <w:sz w:val="20"/>
          <w:szCs w:val="20"/>
        </w:rPr>
      </w:pPr>
    </w:p>
    <w:p w14:paraId="4069F4A1" w14:textId="4DC54619" w:rsidR="009574A1" w:rsidRPr="009574A1" w:rsidRDefault="009574A1" w:rsidP="009574A1">
      <w:pPr>
        <w:widowControl w:val="0"/>
        <w:numPr>
          <w:ilvl w:val="1"/>
          <w:numId w:val="1"/>
        </w:numPr>
        <w:jc w:val="both"/>
        <w:rPr>
          <w:rFonts w:asciiTheme="minorHAnsi" w:eastAsia="Calibri" w:hAnsiTheme="minorHAnsi" w:cstheme="minorHAnsi"/>
          <w:sz w:val="20"/>
          <w:szCs w:val="20"/>
        </w:rPr>
      </w:pPr>
      <w:r w:rsidRPr="009574A1">
        <w:rPr>
          <w:rFonts w:asciiTheme="minorHAnsi" w:eastAsia="Calibri" w:hAnsiTheme="minorHAnsi" w:cstheme="minorHAnsi"/>
          <w:i/>
          <w:iCs/>
          <w:sz w:val="20"/>
          <w:szCs w:val="20"/>
        </w:rPr>
        <w:t>Products</w:t>
      </w:r>
      <w:r>
        <w:rPr>
          <w:rFonts w:asciiTheme="minorHAnsi" w:eastAsia="Calibri" w:hAnsiTheme="minorHAnsi" w:cstheme="minorHAnsi"/>
          <w:sz w:val="20"/>
          <w:szCs w:val="20"/>
        </w:rPr>
        <w:t xml:space="preserve">. </w:t>
      </w:r>
      <w:r w:rsidRPr="009574A1">
        <w:rPr>
          <w:rFonts w:asciiTheme="minorHAnsi" w:eastAsia="Calibri" w:hAnsiTheme="minorHAnsi" w:cstheme="minorHAnsi"/>
          <w:sz w:val="20"/>
          <w:szCs w:val="20"/>
        </w:rPr>
        <w:t xml:space="preserve">Upon Customer’s full payment of all amounts due under this </w:t>
      </w:r>
      <w:r>
        <w:rPr>
          <w:rFonts w:asciiTheme="minorHAnsi" w:eastAsia="Calibri" w:hAnsiTheme="minorHAnsi" w:cstheme="minorHAnsi"/>
          <w:sz w:val="20"/>
          <w:szCs w:val="20"/>
        </w:rPr>
        <w:t xml:space="preserve">Service </w:t>
      </w:r>
      <w:r w:rsidRPr="009574A1">
        <w:rPr>
          <w:rFonts w:asciiTheme="minorHAnsi" w:eastAsia="Calibri" w:hAnsiTheme="minorHAnsi" w:cstheme="minorHAnsi"/>
          <w:sz w:val="20"/>
          <w:szCs w:val="20"/>
        </w:rPr>
        <w:t xml:space="preserve">Agreement and the applicable Order Form, Customer shall obtain all right, title, and interest in and to the Products. For clarity, Customer does not acquire any ownership or intellectual property rights in or to the Services, which remain solely with Provider. Customer’s use of the Services is limited to the rights expressly granted in this </w:t>
      </w:r>
      <w:r>
        <w:rPr>
          <w:rFonts w:asciiTheme="minorHAnsi" w:eastAsia="Calibri" w:hAnsiTheme="minorHAnsi" w:cstheme="minorHAnsi"/>
          <w:sz w:val="20"/>
          <w:szCs w:val="20"/>
        </w:rPr>
        <w:t xml:space="preserve">Service </w:t>
      </w:r>
      <w:r w:rsidRPr="009574A1">
        <w:rPr>
          <w:rFonts w:asciiTheme="minorHAnsi" w:eastAsia="Calibri" w:hAnsiTheme="minorHAnsi" w:cstheme="minorHAnsi"/>
          <w:sz w:val="20"/>
          <w:szCs w:val="20"/>
        </w:rPr>
        <w:t>Agreement.</w:t>
      </w:r>
    </w:p>
    <w:p w14:paraId="00F4CC4A" w14:textId="77777777" w:rsidR="00182BD3" w:rsidRPr="00182BD3" w:rsidRDefault="00182BD3" w:rsidP="00182BD3">
      <w:pPr>
        <w:widowControl w:val="0"/>
        <w:ind w:left="720"/>
        <w:jc w:val="both"/>
        <w:rPr>
          <w:rFonts w:asciiTheme="minorHAnsi" w:eastAsia="Calibri" w:hAnsiTheme="minorHAnsi" w:cstheme="minorHAnsi"/>
          <w:b/>
          <w:sz w:val="20"/>
          <w:szCs w:val="20"/>
        </w:rPr>
      </w:pPr>
    </w:p>
    <w:p w14:paraId="7FBDE036" w14:textId="749F9DE3" w:rsidR="009568EC" w:rsidRDefault="00096908" w:rsidP="00182BD3">
      <w:pPr>
        <w:widowControl w:val="0"/>
        <w:numPr>
          <w:ilvl w:val="1"/>
          <w:numId w:val="1"/>
        </w:numPr>
        <w:jc w:val="both"/>
        <w:rPr>
          <w:rFonts w:asciiTheme="minorHAnsi" w:eastAsia="Calibri" w:hAnsiTheme="minorHAnsi" w:cstheme="minorHAnsi"/>
          <w:sz w:val="20"/>
          <w:szCs w:val="20"/>
        </w:rPr>
      </w:pPr>
      <w:r>
        <w:rPr>
          <w:rFonts w:asciiTheme="minorHAnsi" w:eastAsia="Calibri" w:hAnsiTheme="minorHAnsi" w:cstheme="minorHAnsi"/>
          <w:i/>
          <w:sz w:val="20"/>
          <w:szCs w:val="20"/>
        </w:rPr>
        <w:t>Customer</w:t>
      </w:r>
      <w:r w:rsidR="00182BD3" w:rsidRPr="00182BD3">
        <w:rPr>
          <w:rFonts w:asciiTheme="minorHAnsi" w:eastAsia="Calibri" w:hAnsiTheme="minorHAnsi" w:cstheme="minorHAnsi"/>
          <w:i/>
          <w:sz w:val="20"/>
          <w:szCs w:val="20"/>
        </w:rPr>
        <w:t xml:space="preserve"> Content.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acknowledges that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's use of the Services may require the processing and transmission of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Content to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shall own all title, intellectual property and contractual rights in and to sharing the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Content with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Notwithstanding the foregoing, when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or its Authorized Users uploads, submits, or stores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Content through the Services,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grants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a worldwide license to use, host, store, reproduce, modify, </w:t>
      </w:r>
      <w:r w:rsidR="00DA03A4">
        <w:rPr>
          <w:rFonts w:asciiTheme="minorHAnsi" w:eastAsia="Calibri" w:hAnsiTheme="minorHAnsi" w:cstheme="minorHAnsi"/>
          <w:sz w:val="20"/>
          <w:szCs w:val="20"/>
        </w:rPr>
        <w:t>process, analyze, transmit, and otherwise handle</w:t>
      </w:r>
      <w:r w:rsidR="00182BD3" w:rsidRPr="00182BD3">
        <w:rPr>
          <w:rFonts w:asciiTheme="minorHAnsi" w:eastAsia="Calibri" w:hAnsiTheme="minorHAnsi" w:cstheme="minorHAnsi"/>
          <w:sz w:val="20"/>
          <w:szCs w:val="20"/>
        </w:rPr>
        <w:t xml:space="preserve"> the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Content to provide, support, and improve the Services.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represents and warrants that it has all necessary rights in, and obtained all necessary consents to, the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Content to grant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the rights granted under this Section </w:t>
      </w:r>
      <w:r w:rsidR="009568EC">
        <w:rPr>
          <w:rFonts w:asciiTheme="minorHAnsi" w:eastAsia="Calibri" w:hAnsiTheme="minorHAnsi" w:cstheme="minorHAnsi"/>
          <w:sz w:val="20"/>
          <w:szCs w:val="20"/>
        </w:rPr>
        <w:t>5</w:t>
      </w:r>
      <w:r w:rsidR="00182BD3" w:rsidRPr="00182BD3">
        <w:rPr>
          <w:rFonts w:asciiTheme="minorHAnsi" w:eastAsia="Calibri" w:hAnsiTheme="minorHAnsi" w:cstheme="minorHAnsi"/>
          <w:sz w:val="20"/>
          <w:szCs w:val="20"/>
        </w:rPr>
        <w:t>(b).</w:t>
      </w:r>
      <w:r w:rsidR="00B82DCD">
        <w:rPr>
          <w:rFonts w:asciiTheme="minorHAnsi" w:eastAsia="Calibri" w:hAnsiTheme="minorHAnsi" w:cstheme="minorHAnsi"/>
          <w:sz w:val="20"/>
          <w:szCs w:val="20"/>
        </w:rPr>
        <w:t xml:space="preserve"> </w:t>
      </w:r>
    </w:p>
    <w:p w14:paraId="324F665D" w14:textId="77777777" w:rsidR="009568EC" w:rsidRDefault="009568EC" w:rsidP="009568EC">
      <w:pPr>
        <w:pStyle w:val="Paragraphedeliste"/>
        <w:rPr>
          <w:rFonts w:asciiTheme="minorHAnsi" w:eastAsia="Calibri" w:hAnsiTheme="minorHAnsi" w:cstheme="minorHAnsi"/>
          <w:sz w:val="20"/>
          <w:szCs w:val="20"/>
        </w:rPr>
      </w:pPr>
    </w:p>
    <w:p w14:paraId="4A4DD726" w14:textId="0F2F4F89" w:rsidR="00182BD3" w:rsidRPr="00182BD3" w:rsidRDefault="009568EC" w:rsidP="00182BD3">
      <w:pPr>
        <w:widowControl w:val="0"/>
        <w:numPr>
          <w:ilvl w:val="1"/>
          <w:numId w:val="1"/>
        </w:numPr>
        <w:jc w:val="both"/>
        <w:rPr>
          <w:rFonts w:asciiTheme="minorHAnsi" w:eastAsia="Calibri" w:hAnsiTheme="minorHAnsi" w:cstheme="minorHAnsi"/>
          <w:sz w:val="20"/>
          <w:szCs w:val="20"/>
        </w:rPr>
      </w:pPr>
      <w:r w:rsidRPr="009568EC">
        <w:rPr>
          <w:rFonts w:asciiTheme="minorHAnsi" w:eastAsia="Calibri" w:hAnsiTheme="minorHAnsi" w:cstheme="minorHAnsi"/>
          <w:i/>
          <w:iCs/>
          <w:sz w:val="20"/>
          <w:szCs w:val="20"/>
        </w:rPr>
        <w:t>Benchmark Data and Aggregated Data</w:t>
      </w:r>
      <w:r>
        <w:rPr>
          <w:rFonts w:asciiTheme="minorHAnsi" w:eastAsia="Calibri" w:hAnsiTheme="minorHAnsi" w:cstheme="minorHAnsi"/>
          <w:sz w:val="20"/>
          <w:szCs w:val="20"/>
        </w:rPr>
        <w:t xml:space="preserve">. </w:t>
      </w:r>
      <w:r w:rsidR="00182BD3" w:rsidRPr="00182BD3">
        <w:rPr>
          <w:rFonts w:asciiTheme="minorHAnsi" w:eastAsia="Calibri" w:hAnsiTheme="minorHAnsi" w:cstheme="minorHAnsi"/>
          <w:sz w:val="20"/>
          <w:szCs w:val="20"/>
        </w:rPr>
        <w:t xml:space="preserve">Notwithstanding anything to the contrary in </w:t>
      </w:r>
      <w:r w:rsidR="00AE741C">
        <w:rPr>
          <w:rFonts w:asciiTheme="minorHAnsi" w:eastAsia="Calibri" w:hAnsiTheme="minorHAnsi" w:cstheme="minorHAnsi"/>
          <w:sz w:val="20"/>
          <w:szCs w:val="20"/>
        </w:rPr>
        <w:t>the Service Agreement</w:t>
      </w:r>
      <w:r w:rsidR="00182BD3"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authorizes and agrees that </w:t>
      </w:r>
      <w:r w:rsidR="00096908">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may collect or create Benchmark Data and/or Aggregated Data and such Benchmark Data and/or Aggregated Data shall be the property of </w:t>
      </w:r>
      <w:r w:rsidR="00096908">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shall have the right to retain, use, </w:t>
      </w:r>
      <w:r w:rsidR="00494081">
        <w:rPr>
          <w:rFonts w:asciiTheme="minorHAnsi" w:eastAsia="Calibri" w:hAnsiTheme="minorHAnsi" w:cstheme="minorHAnsi"/>
          <w:sz w:val="20"/>
          <w:szCs w:val="20"/>
        </w:rPr>
        <w:t xml:space="preserve">compile, analyze, improve, </w:t>
      </w:r>
      <w:r w:rsidR="00182BD3" w:rsidRPr="00182BD3">
        <w:rPr>
          <w:rFonts w:asciiTheme="minorHAnsi" w:eastAsia="Calibri" w:hAnsiTheme="minorHAnsi" w:cstheme="minorHAnsi"/>
          <w:sz w:val="20"/>
          <w:szCs w:val="20"/>
        </w:rPr>
        <w:t xml:space="preserve">distribute, sell, </w:t>
      </w:r>
      <w:r w:rsidR="00494081">
        <w:rPr>
          <w:rFonts w:asciiTheme="minorHAnsi" w:eastAsia="Calibri" w:hAnsiTheme="minorHAnsi" w:cstheme="minorHAnsi"/>
          <w:sz w:val="20"/>
          <w:szCs w:val="20"/>
        </w:rPr>
        <w:t xml:space="preserve">generate insights from </w:t>
      </w:r>
      <w:r w:rsidR="00182BD3" w:rsidRPr="00182BD3">
        <w:rPr>
          <w:rFonts w:asciiTheme="minorHAnsi" w:eastAsia="Calibri" w:hAnsiTheme="minorHAnsi" w:cstheme="minorHAnsi"/>
          <w:sz w:val="20"/>
          <w:szCs w:val="20"/>
        </w:rPr>
        <w:t>and otherwise exploit such Benchmark Data and/or Aggregated Data.</w:t>
      </w:r>
    </w:p>
    <w:p w14:paraId="2743A35A" w14:textId="77777777" w:rsidR="00182BD3" w:rsidRPr="00182BD3" w:rsidRDefault="00182BD3" w:rsidP="00182BD3">
      <w:pPr>
        <w:widowControl w:val="0"/>
        <w:ind w:left="720"/>
        <w:jc w:val="both"/>
        <w:rPr>
          <w:rFonts w:asciiTheme="minorHAnsi" w:eastAsia="Calibri" w:hAnsiTheme="minorHAnsi" w:cstheme="minorHAnsi"/>
          <w:sz w:val="20"/>
          <w:szCs w:val="20"/>
        </w:rPr>
      </w:pPr>
    </w:p>
    <w:p w14:paraId="68DE6AC4" w14:textId="613ED2FC"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Deliverables</w:t>
      </w:r>
      <w:r w:rsidRPr="00182BD3">
        <w:rPr>
          <w:rFonts w:asciiTheme="minorHAnsi" w:eastAsia="Calibri" w:hAnsiTheme="minorHAnsi" w:cstheme="minorHAnsi"/>
          <w:sz w:val="20"/>
          <w:szCs w:val="20"/>
        </w:rPr>
        <w:t xml:space="preserve">. All Intellectual Property in and to Deliverables shall be owned exclusively by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agrees and will cause its personnel to agree, that with respect to any Deliverables that may qualify as "work made for hire" as defined in 17 U.S.C. §101, such Deliverables are hereby deemed a "work made for hire" for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w:t>
      </w:r>
    </w:p>
    <w:p w14:paraId="37B2CE73" w14:textId="77777777" w:rsidR="00182BD3" w:rsidRPr="00182BD3" w:rsidRDefault="00182BD3" w:rsidP="00182BD3">
      <w:pPr>
        <w:widowControl w:val="0"/>
        <w:ind w:left="720"/>
        <w:jc w:val="both"/>
        <w:rPr>
          <w:rFonts w:asciiTheme="minorHAnsi" w:eastAsia="Calibri" w:hAnsiTheme="minorHAnsi" w:cstheme="minorHAnsi"/>
          <w:sz w:val="20"/>
          <w:szCs w:val="20"/>
        </w:rPr>
      </w:pPr>
    </w:p>
    <w:p w14:paraId="61A6E52C" w14:textId="24D583E7"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Feedback</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encourages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to provide suggestions, proposals, ideas, recommendations or other feedback regarding improvements to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’s services and related resources.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shall own all </w:t>
      </w:r>
      <w:r w:rsidRPr="00182BD3">
        <w:rPr>
          <w:rFonts w:asciiTheme="minorHAnsi" w:eastAsia="Calibri" w:hAnsiTheme="minorHAnsi" w:cstheme="minorHAnsi"/>
          <w:sz w:val="20"/>
          <w:szCs w:val="20"/>
        </w:rPr>
        <w:lastRenderedPageBreak/>
        <w:t>rights, title and interest, including all Intellectual Property rights, in and to any improvements to the</w:t>
      </w:r>
      <w:r w:rsidR="00F125DB">
        <w:rPr>
          <w:rFonts w:asciiTheme="minorHAnsi" w:eastAsia="Calibri" w:hAnsiTheme="minorHAnsi" w:cstheme="minorHAnsi"/>
          <w:sz w:val="20"/>
          <w:szCs w:val="20"/>
        </w:rPr>
        <w:t xml:space="preserve"> Products and</w:t>
      </w:r>
      <w:r w:rsidRPr="00182BD3">
        <w:rPr>
          <w:rFonts w:asciiTheme="minorHAnsi" w:eastAsia="Calibri" w:hAnsiTheme="minorHAnsi" w:cstheme="minorHAnsi"/>
          <w:sz w:val="20"/>
          <w:szCs w:val="20"/>
        </w:rPr>
        <w:t xml:space="preserve"> Services or any new programs, upgrades, modifications or enhancements developed by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in connection with rendering the</w:t>
      </w:r>
      <w:r w:rsidR="00F125DB">
        <w:rPr>
          <w:rFonts w:asciiTheme="minorHAnsi" w:eastAsia="Calibri" w:hAnsiTheme="minorHAnsi" w:cstheme="minorHAnsi"/>
          <w:sz w:val="20"/>
          <w:szCs w:val="20"/>
        </w:rPr>
        <w:t xml:space="preserve"> Products and</w:t>
      </w:r>
      <w:r w:rsidRPr="00182BD3">
        <w:rPr>
          <w:rFonts w:asciiTheme="minorHAnsi" w:eastAsia="Calibri" w:hAnsiTheme="minorHAnsi" w:cstheme="minorHAnsi"/>
          <w:sz w:val="20"/>
          <w:szCs w:val="20"/>
        </w:rPr>
        <w:t xml:space="preserve"> Services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even when refinements and improvements result from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feedback or request. To the extent, if any, that ownership in such refinements and improvements does not automatically vest in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by virtue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or otherwise,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grants to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a royalty-free, fully paid, sub-licensable, transferable, non-exclusive, irrevocable, perpetual, worldwide right and license to make, use, sell, offer for sale, import and otherwise exploit feedback (including by incorporation of such feedback into the </w:t>
      </w:r>
      <w:r w:rsidR="00F125DB">
        <w:rPr>
          <w:rFonts w:asciiTheme="minorHAnsi" w:eastAsia="Calibri" w:hAnsiTheme="minorHAnsi" w:cstheme="minorHAnsi"/>
          <w:sz w:val="20"/>
          <w:szCs w:val="20"/>
        </w:rPr>
        <w:t xml:space="preserve">Products and </w:t>
      </w:r>
      <w:r w:rsidRPr="00182BD3">
        <w:rPr>
          <w:rFonts w:asciiTheme="minorHAnsi" w:eastAsia="Calibri" w:hAnsiTheme="minorHAnsi" w:cstheme="minorHAnsi"/>
          <w:sz w:val="20"/>
          <w:szCs w:val="20"/>
        </w:rPr>
        <w:t>Services) without restriction.</w:t>
      </w:r>
    </w:p>
    <w:p w14:paraId="5AB2A931" w14:textId="77777777" w:rsidR="00182BD3" w:rsidRPr="00182BD3" w:rsidRDefault="00182BD3" w:rsidP="00182BD3">
      <w:pPr>
        <w:widowControl w:val="0"/>
        <w:jc w:val="both"/>
        <w:rPr>
          <w:rFonts w:asciiTheme="minorHAnsi" w:eastAsia="Calibri" w:hAnsiTheme="minorHAnsi" w:cstheme="minorHAnsi"/>
          <w:b/>
          <w:sz w:val="20"/>
          <w:szCs w:val="20"/>
        </w:rPr>
      </w:pPr>
    </w:p>
    <w:p w14:paraId="13119F56" w14:textId="77777777" w:rsidR="00182BD3" w:rsidRPr="00182BD3" w:rsidRDefault="00182BD3" w:rsidP="00182BD3">
      <w:pPr>
        <w:widowControl w:val="0"/>
        <w:numPr>
          <w:ilvl w:val="0"/>
          <w:numId w:val="1"/>
        </w:numPr>
        <w:ind w:left="0" w:firstLine="0"/>
        <w:jc w:val="both"/>
        <w:rPr>
          <w:rFonts w:asciiTheme="minorHAnsi" w:eastAsia="Calibri" w:hAnsiTheme="minorHAnsi" w:cstheme="minorHAnsi"/>
          <w:b/>
          <w:sz w:val="20"/>
          <w:szCs w:val="20"/>
        </w:rPr>
      </w:pPr>
      <w:r w:rsidRPr="00182BD3">
        <w:rPr>
          <w:rFonts w:asciiTheme="minorHAnsi" w:eastAsia="Calibri" w:hAnsiTheme="minorHAnsi" w:cstheme="minorHAnsi"/>
          <w:b/>
          <w:sz w:val="20"/>
          <w:szCs w:val="20"/>
        </w:rPr>
        <w:t xml:space="preserve">Warranties. </w:t>
      </w:r>
    </w:p>
    <w:p w14:paraId="261A5440" w14:textId="77777777" w:rsidR="00182BD3" w:rsidRPr="00182BD3" w:rsidRDefault="00182BD3" w:rsidP="00182BD3">
      <w:pPr>
        <w:widowControl w:val="0"/>
        <w:jc w:val="both"/>
        <w:rPr>
          <w:rFonts w:asciiTheme="minorHAnsi" w:eastAsia="Calibri" w:hAnsiTheme="minorHAnsi" w:cstheme="minorHAnsi"/>
          <w:b/>
          <w:sz w:val="20"/>
          <w:szCs w:val="20"/>
        </w:rPr>
      </w:pPr>
    </w:p>
    <w:p w14:paraId="2193A942" w14:textId="4E87D7B1" w:rsidR="006E4962" w:rsidRPr="006E4962" w:rsidRDefault="006E4962" w:rsidP="006E4962">
      <w:pPr>
        <w:widowControl w:val="0"/>
        <w:numPr>
          <w:ilvl w:val="1"/>
          <w:numId w:val="1"/>
        </w:numPr>
        <w:jc w:val="both"/>
        <w:rPr>
          <w:rFonts w:asciiTheme="minorHAnsi" w:eastAsia="Calibri" w:hAnsiTheme="minorHAnsi" w:cstheme="minorHAnsi"/>
          <w:bCs/>
          <w:sz w:val="20"/>
          <w:szCs w:val="20"/>
        </w:rPr>
      </w:pPr>
      <w:r w:rsidRPr="006E4962">
        <w:rPr>
          <w:rFonts w:asciiTheme="minorHAnsi" w:eastAsia="Calibri" w:hAnsiTheme="minorHAnsi" w:cstheme="minorHAnsi"/>
          <w:bCs/>
          <w:i/>
          <w:iCs/>
          <w:sz w:val="20"/>
          <w:szCs w:val="20"/>
        </w:rPr>
        <w:t>Product Warranty</w:t>
      </w:r>
      <w:r w:rsidRPr="006E4962">
        <w:rPr>
          <w:rFonts w:asciiTheme="minorHAnsi" w:eastAsia="Calibri" w:hAnsiTheme="minorHAnsi" w:cstheme="minorHAnsi"/>
          <w:bCs/>
          <w:sz w:val="20"/>
          <w:szCs w:val="20"/>
        </w:rPr>
        <w:t xml:space="preserve">. </w:t>
      </w:r>
      <w:r w:rsidR="00DA03A4" w:rsidRPr="00DA03A4">
        <w:rPr>
          <w:rFonts w:asciiTheme="minorHAnsi" w:eastAsia="Calibri" w:hAnsiTheme="minorHAnsi" w:cstheme="minorHAnsi"/>
          <w:bCs/>
          <w:sz w:val="20"/>
          <w:szCs w:val="20"/>
        </w:rPr>
        <w:t>Provider’s warranty obligations are limited to the extent of, and subject to, the terms and conditions of the applicable manufacturer warranty.</w:t>
      </w:r>
      <w:r w:rsidR="00DA03A4">
        <w:rPr>
          <w:rFonts w:asciiTheme="minorHAnsi" w:eastAsia="Calibri" w:hAnsiTheme="minorHAnsi" w:cstheme="minorHAnsi"/>
          <w:bCs/>
          <w:sz w:val="20"/>
          <w:szCs w:val="20"/>
        </w:rPr>
        <w:t xml:space="preserve"> </w:t>
      </w:r>
      <w:r w:rsidR="00DA03A4" w:rsidRPr="00DA03A4">
        <w:rPr>
          <w:rFonts w:asciiTheme="minorHAnsi" w:eastAsia="Calibri" w:hAnsiTheme="minorHAnsi" w:cstheme="minorHAnsi"/>
          <w:bCs/>
          <w:sz w:val="20"/>
          <w:szCs w:val="20"/>
        </w:rPr>
        <w:t>Provider will act as Customer’s single point of contact for all warranty claims.</w:t>
      </w:r>
      <w:r w:rsidR="00DA03A4">
        <w:rPr>
          <w:rFonts w:asciiTheme="minorHAnsi" w:eastAsia="Calibri" w:hAnsiTheme="minorHAnsi" w:cstheme="minorHAnsi"/>
          <w:bCs/>
          <w:sz w:val="20"/>
          <w:szCs w:val="20"/>
        </w:rPr>
        <w:t xml:space="preserve"> To the extent permitted under the applicable manufacturer </w:t>
      </w:r>
      <w:proofErr w:type="gramStart"/>
      <w:r w:rsidR="00DA03A4">
        <w:rPr>
          <w:rFonts w:asciiTheme="minorHAnsi" w:eastAsia="Calibri" w:hAnsiTheme="minorHAnsi" w:cstheme="minorHAnsi"/>
          <w:bCs/>
          <w:sz w:val="20"/>
          <w:szCs w:val="20"/>
        </w:rPr>
        <w:t xml:space="preserve">warranty, </w:t>
      </w:r>
      <w:r w:rsidRPr="006E4962">
        <w:rPr>
          <w:rFonts w:asciiTheme="minorHAnsi" w:eastAsia="Calibri" w:hAnsiTheme="minorHAnsi" w:cstheme="minorHAnsi"/>
          <w:bCs/>
          <w:sz w:val="20"/>
          <w:szCs w:val="20"/>
        </w:rPr>
        <w:t xml:space="preserve"> the</w:t>
      </w:r>
      <w:proofErr w:type="gramEnd"/>
      <w:r w:rsidRPr="006E4962">
        <w:rPr>
          <w:rFonts w:asciiTheme="minorHAnsi" w:eastAsia="Calibri" w:hAnsiTheme="minorHAnsi" w:cstheme="minorHAnsi"/>
          <w:bCs/>
          <w:sz w:val="20"/>
          <w:szCs w:val="20"/>
        </w:rPr>
        <w:t xml:space="preserve"> Products will be free from defects in materials and workmanship for a period of one (1) year from the date of delivery. Provider’s sole obligation, and Customer’s exclusive remedy, for any breach of the foregoing warranty shall be repair or replacement of the defective Product, or if such remedy is not commercially reasonable, a refund of the applicable fees paid for the defective Product.</w:t>
      </w:r>
      <w:r>
        <w:rPr>
          <w:rFonts w:asciiTheme="minorHAnsi" w:eastAsia="Calibri" w:hAnsiTheme="minorHAnsi" w:cstheme="minorHAnsi"/>
          <w:bCs/>
          <w:sz w:val="20"/>
          <w:szCs w:val="20"/>
        </w:rPr>
        <w:t xml:space="preserve"> </w:t>
      </w:r>
      <w:r w:rsidRPr="006E4962">
        <w:rPr>
          <w:rFonts w:asciiTheme="minorHAnsi" w:eastAsia="Calibri" w:hAnsiTheme="minorHAnsi" w:cstheme="minorHAnsi"/>
          <w:bCs/>
          <w:sz w:val="20"/>
          <w:szCs w:val="20"/>
        </w:rPr>
        <w:t>The foregoing warranty does not apply to:</w:t>
      </w:r>
      <w:r>
        <w:rPr>
          <w:rFonts w:asciiTheme="minorHAnsi" w:eastAsia="Calibri" w:hAnsiTheme="minorHAnsi" w:cstheme="minorHAnsi"/>
          <w:bCs/>
          <w:sz w:val="20"/>
          <w:szCs w:val="20"/>
        </w:rPr>
        <w:t xml:space="preserve"> </w:t>
      </w:r>
      <w:r w:rsidRPr="006E4962">
        <w:rPr>
          <w:rFonts w:asciiTheme="minorHAnsi" w:eastAsia="Calibri" w:hAnsiTheme="minorHAnsi" w:cstheme="minorHAnsi"/>
          <w:bCs/>
          <w:sz w:val="20"/>
          <w:szCs w:val="20"/>
        </w:rPr>
        <w:t>(</w:t>
      </w:r>
      <w:r>
        <w:rPr>
          <w:rFonts w:asciiTheme="minorHAnsi" w:eastAsia="Calibri" w:hAnsiTheme="minorHAnsi" w:cstheme="minorHAnsi"/>
          <w:bCs/>
          <w:sz w:val="20"/>
          <w:szCs w:val="20"/>
        </w:rPr>
        <w:t>i</w:t>
      </w:r>
      <w:r w:rsidRPr="006E4962">
        <w:rPr>
          <w:rFonts w:asciiTheme="minorHAnsi" w:eastAsia="Calibri" w:hAnsiTheme="minorHAnsi" w:cstheme="minorHAnsi"/>
          <w:bCs/>
          <w:sz w:val="20"/>
          <w:szCs w:val="20"/>
        </w:rPr>
        <w:t>) damage or defects resulting from misuse, abuse, neglect, accidents, improper installation, improper storage, or unauthorized repairs or modifications;</w:t>
      </w:r>
      <w:r>
        <w:rPr>
          <w:rFonts w:asciiTheme="minorHAnsi" w:eastAsia="Calibri" w:hAnsiTheme="minorHAnsi" w:cstheme="minorHAnsi"/>
          <w:bCs/>
          <w:sz w:val="20"/>
          <w:szCs w:val="20"/>
        </w:rPr>
        <w:t xml:space="preserve"> </w:t>
      </w:r>
      <w:r w:rsidRPr="006E4962">
        <w:rPr>
          <w:rFonts w:asciiTheme="minorHAnsi" w:eastAsia="Calibri" w:hAnsiTheme="minorHAnsi" w:cstheme="minorHAnsi"/>
          <w:bCs/>
          <w:sz w:val="20"/>
          <w:szCs w:val="20"/>
        </w:rPr>
        <w:t>(</w:t>
      </w:r>
      <w:r>
        <w:rPr>
          <w:rFonts w:asciiTheme="minorHAnsi" w:eastAsia="Calibri" w:hAnsiTheme="minorHAnsi" w:cstheme="minorHAnsi"/>
          <w:bCs/>
          <w:sz w:val="20"/>
          <w:szCs w:val="20"/>
        </w:rPr>
        <w:t>ii</w:t>
      </w:r>
      <w:r w:rsidRPr="006E4962">
        <w:rPr>
          <w:rFonts w:asciiTheme="minorHAnsi" w:eastAsia="Calibri" w:hAnsiTheme="minorHAnsi" w:cstheme="minorHAnsi"/>
          <w:bCs/>
          <w:sz w:val="20"/>
          <w:szCs w:val="20"/>
        </w:rPr>
        <w:t>) normal wear and tear or consumable parts;</w:t>
      </w:r>
      <w:r>
        <w:rPr>
          <w:rFonts w:asciiTheme="minorHAnsi" w:eastAsia="Calibri" w:hAnsiTheme="minorHAnsi" w:cstheme="minorHAnsi"/>
          <w:bCs/>
          <w:sz w:val="20"/>
          <w:szCs w:val="20"/>
        </w:rPr>
        <w:t xml:space="preserve"> </w:t>
      </w:r>
      <w:r w:rsidRPr="006E4962">
        <w:rPr>
          <w:rFonts w:asciiTheme="minorHAnsi" w:eastAsia="Calibri" w:hAnsiTheme="minorHAnsi" w:cstheme="minorHAnsi"/>
          <w:bCs/>
          <w:sz w:val="20"/>
          <w:szCs w:val="20"/>
        </w:rPr>
        <w:t>(</w:t>
      </w:r>
      <w:r>
        <w:rPr>
          <w:rFonts w:asciiTheme="minorHAnsi" w:eastAsia="Calibri" w:hAnsiTheme="minorHAnsi" w:cstheme="minorHAnsi"/>
          <w:bCs/>
          <w:sz w:val="20"/>
          <w:szCs w:val="20"/>
        </w:rPr>
        <w:t>iii</w:t>
      </w:r>
      <w:r w:rsidRPr="006E4962">
        <w:rPr>
          <w:rFonts w:asciiTheme="minorHAnsi" w:eastAsia="Calibri" w:hAnsiTheme="minorHAnsi" w:cstheme="minorHAnsi"/>
          <w:bCs/>
          <w:sz w:val="20"/>
          <w:szCs w:val="20"/>
        </w:rPr>
        <w:t>) use of the Products in a manner inconsistent with Provider’s or the manufacturer’s instructions, documentation, or specifications;</w:t>
      </w:r>
      <w:r>
        <w:rPr>
          <w:rFonts w:asciiTheme="minorHAnsi" w:eastAsia="Calibri" w:hAnsiTheme="minorHAnsi" w:cstheme="minorHAnsi"/>
          <w:bCs/>
          <w:sz w:val="20"/>
          <w:szCs w:val="20"/>
        </w:rPr>
        <w:t xml:space="preserve"> </w:t>
      </w:r>
      <w:r w:rsidRPr="006E4962">
        <w:rPr>
          <w:rFonts w:asciiTheme="minorHAnsi" w:eastAsia="Calibri" w:hAnsiTheme="minorHAnsi" w:cstheme="minorHAnsi"/>
          <w:bCs/>
          <w:sz w:val="20"/>
          <w:szCs w:val="20"/>
        </w:rPr>
        <w:t>(</w:t>
      </w:r>
      <w:r>
        <w:rPr>
          <w:rFonts w:asciiTheme="minorHAnsi" w:eastAsia="Calibri" w:hAnsiTheme="minorHAnsi" w:cstheme="minorHAnsi"/>
          <w:bCs/>
          <w:sz w:val="20"/>
          <w:szCs w:val="20"/>
        </w:rPr>
        <w:t>iv</w:t>
      </w:r>
      <w:r w:rsidRPr="006E4962">
        <w:rPr>
          <w:rFonts w:asciiTheme="minorHAnsi" w:eastAsia="Calibri" w:hAnsiTheme="minorHAnsi" w:cstheme="minorHAnsi"/>
          <w:bCs/>
          <w:sz w:val="20"/>
          <w:szCs w:val="20"/>
        </w:rPr>
        <w:t>) damage caused by third</w:t>
      </w:r>
      <w:r w:rsidRPr="006E4962">
        <w:rPr>
          <w:rFonts w:asciiTheme="minorHAnsi" w:eastAsia="Calibri" w:hAnsiTheme="minorHAnsi" w:cstheme="minorHAnsi"/>
          <w:bCs/>
          <w:sz w:val="20"/>
          <w:szCs w:val="20"/>
        </w:rPr>
        <w:noBreakHyphen/>
        <w:t>party equipment, software, or services not provided by Provider; or</w:t>
      </w:r>
      <w:r>
        <w:rPr>
          <w:rFonts w:asciiTheme="minorHAnsi" w:eastAsia="Calibri" w:hAnsiTheme="minorHAnsi" w:cstheme="minorHAnsi"/>
          <w:bCs/>
          <w:sz w:val="20"/>
          <w:szCs w:val="20"/>
        </w:rPr>
        <w:t xml:space="preserve"> </w:t>
      </w:r>
      <w:r w:rsidRPr="006E4962">
        <w:rPr>
          <w:rFonts w:asciiTheme="minorHAnsi" w:eastAsia="Calibri" w:hAnsiTheme="minorHAnsi" w:cstheme="minorHAnsi"/>
          <w:bCs/>
          <w:sz w:val="20"/>
          <w:szCs w:val="20"/>
        </w:rPr>
        <w:t>(</w:t>
      </w:r>
      <w:r>
        <w:rPr>
          <w:rFonts w:asciiTheme="minorHAnsi" w:eastAsia="Calibri" w:hAnsiTheme="minorHAnsi" w:cstheme="minorHAnsi"/>
          <w:bCs/>
          <w:sz w:val="20"/>
          <w:szCs w:val="20"/>
        </w:rPr>
        <w:t>v</w:t>
      </w:r>
      <w:r w:rsidRPr="006E4962">
        <w:rPr>
          <w:rFonts w:asciiTheme="minorHAnsi" w:eastAsia="Calibri" w:hAnsiTheme="minorHAnsi" w:cstheme="minorHAnsi"/>
          <w:bCs/>
          <w:sz w:val="20"/>
          <w:szCs w:val="20"/>
        </w:rPr>
        <w:t>) Products altered, modified, or combined with other items not supplied or approved by Provider.</w:t>
      </w:r>
    </w:p>
    <w:p w14:paraId="4793BBBB" w14:textId="77777777" w:rsidR="006E4962" w:rsidRPr="006E4962" w:rsidRDefault="006E4962" w:rsidP="006E4962">
      <w:pPr>
        <w:widowControl w:val="0"/>
        <w:ind w:left="720"/>
        <w:jc w:val="both"/>
        <w:rPr>
          <w:rFonts w:asciiTheme="minorHAnsi" w:eastAsia="Calibri" w:hAnsiTheme="minorHAnsi" w:cstheme="minorHAnsi"/>
          <w:b/>
          <w:sz w:val="20"/>
          <w:szCs w:val="20"/>
        </w:rPr>
      </w:pPr>
    </w:p>
    <w:p w14:paraId="5B1EE2F4" w14:textId="3669D9CC" w:rsidR="00182BD3" w:rsidRPr="00182BD3" w:rsidRDefault="006E4962" w:rsidP="00182BD3">
      <w:pPr>
        <w:widowControl w:val="0"/>
        <w:numPr>
          <w:ilvl w:val="1"/>
          <w:numId w:val="1"/>
        </w:numPr>
        <w:jc w:val="both"/>
        <w:rPr>
          <w:rFonts w:asciiTheme="minorHAnsi" w:eastAsia="Calibri" w:hAnsiTheme="minorHAnsi" w:cstheme="minorHAnsi"/>
          <w:b/>
          <w:sz w:val="20"/>
          <w:szCs w:val="20"/>
        </w:rPr>
      </w:pPr>
      <w:r w:rsidRPr="006E4962">
        <w:rPr>
          <w:rFonts w:asciiTheme="minorHAnsi" w:eastAsia="Calibri" w:hAnsiTheme="minorHAnsi" w:cstheme="minorHAnsi"/>
          <w:i/>
          <w:iCs/>
          <w:sz w:val="20"/>
          <w:szCs w:val="20"/>
        </w:rPr>
        <w:t>Provider Warranties</w:t>
      </w:r>
      <w:r>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represents, warrants and covenants that (i) it has the full corporate right, power and authority to enter into </w:t>
      </w:r>
      <w:r w:rsidR="00AE741C">
        <w:rPr>
          <w:rFonts w:asciiTheme="minorHAnsi" w:eastAsia="Calibri" w:hAnsiTheme="minorHAnsi" w:cstheme="minorHAnsi"/>
          <w:sz w:val="20"/>
          <w:szCs w:val="20"/>
        </w:rPr>
        <w:t>the Service Agreement</w:t>
      </w:r>
      <w:r w:rsidR="00182BD3" w:rsidRPr="00182BD3">
        <w:rPr>
          <w:rFonts w:asciiTheme="minorHAnsi" w:eastAsia="Calibri" w:hAnsiTheme="minorHAnsi" w:cstheme="minorHAnsi"/>
          <w:sz w:val="20"/>
          <w:szCs w:val="20"/>
        </w:rPr>
        <w:t xml:space="preserve">, (ii) the execution of </w:t>
      </w:r>
      <w:r w:rsidR="00AE741C">
        <w:rPr>
          <w:rFonts w:asciiTheme="minorHAnsi" w:eastAsia="Calibri" w:hAnsiTheme="minorHAnsi" w:cstheme="minorHAnsi"/>
          <w:sz w:val="20"/>
          <w:szCs w:val="20"/>
        </w:rPr>
        <w:t>the Service Agreement</w:t>
      </w:r>
      <w:r w:rsidR="00182BD3" w:rsidRPr="00182BD3">
        <w:rPr>
          <w:rFonts w:asciiTheme="minorHAnsi" w:eastAsia="Calibri" w:hAnsiTheme="minorHAnsi" w:cstheme="minorHAnsi"/>
          <w:sz w:val="20"/>
          <w:szCs w:val="20"/>
        </w:rPr>
        <w:t xml:space="preserve"> by and the performance of its obligations and duties hereunder do not and will not violate any agreement to which it is a party or by which it is bound, (iii) it shall use commercially reasonable efforts to prevent unauthorized access to, and maintain and assure the strict confidentiality of, all </w:t>
      </w:r>
      <w:r w:rsidR="00096908">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Content; and (iv) it shall provide the Services in a good and workmanlike, professional manner and in accordance with applicable laws. </w:t>
      </w:r>
    </w:p>
    <w:p w14:paraId="4AF5A453" w14:textId="77777777" w:rsidR="00182BD3" w:rsidRPr="00182BD3" w:rsidRDefault="00182BD3" w:rsidP="00182BD3">
      <w:pPr>
        <w:widowControl w:val="0"/>
        <w:ind w:left="720"/>
        <w:jc w:val="both"/>
        <w:rPr>
          <w:rFonts w:asciiTheme="minorHAnsi" w:eastAsia="Calibri" w:hAnsiTheme="minorHAnsi" w:cstheme="minorHAnsi"/>
          <w:b/>
          <w:sz w:val="20"/>
          <w:szCs w:val="20"/>
        </w:rPr>
      </w:pPr>
    </w:p>
    <w:p w14:paraId="4CADDD64" w14:textId="2D45C246" w:rsidR="00182BD3" w:rsidRPr="00182BD3" w:rsidRDefault="006E4962" w:rsidP="00182BD3">
      <w:pPr>
        <w:widowControl w:val="0"/>
        <w:numPr>
          <w:ilvl w:val="1"/>
          <w:numId w:val="1"/>
        </w:numPr>
        <w:jc w:val="both"/>
        <w:rPr>
          <w:rFonts w:asciiTheme="minorHAnsi" w:eastAsia="Calibri" w:hAnsiTheme="minorHAnsi" w:cstheme="minorHAnsi"/>
          <w:sz w:val="20"/>
          <w:szCs w:val="20"/>
        </w:rPr>
      </w:pPr>
      <w:r w:rsidRPr="006E4962">
        <w:rPr>
          <w:rFonts w:asciiTheme="minorHAnsi" w:eastAsia="Calibri" w:hAnsiTheme="minorHAnsi" w:cstheme="minorHAnsi"/>
          <w:i/>
          <w:iCs/>
          <w:sz w:val="20"/>
          <w:szCs w:val="20"/>
        </w:rPr>
        <w:t>Customer Warranties</w:t>
      </w:r>
      <w:r>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represents, warrants and covenants that (i) it has the full right, power and authority to enter into </w:t>
      </w:r>
      <w:r w:rsidR="00AE741C">
        <w:rPr>
          <w:rFonts w:asciiTheme="minorHAnsi" w:eastAsia="Calibri" w:hAnsiTheme="minorHAnsi" w:cstheme="minorHAnsi"/>
          <w:sz w:val="20"/>
          <w:szCs w:val="20"/>
        </w:rPr>
        <w:t>the Service Agreement</w:t>
      </w:r>
      <w:r w:rsidR="00182BD3" w:rsidRPr="00182BD3">
        <w:rPr>
          <w:rFonts w:asciiTheme="minorHAnsi" w:eastAsia="Calibri" w:hAnsiTheme="minorHAnsi" w:cstheme="minorHAnsi"/>
          <w:sz w:val="20"/>
          <w:szCs w:val="20"/>
        </w:rPr>
        <w:t xml:space="preserve">, and (ii) the execution of </w:t>
      </w:r>
      <w:r w:rsidR="00AE741C">
        <w:rPr>
          <w:rFonts w:asciiTheme="minorHAnsi" w:eastAsia="Calibri" w:hAnsiTheme="minorHAnsi" w:cstheme="minorHAnsi"/>
          <w:sz w:val="20"/>
          <w:szCs w:val="20"/>
        </w:rPr>
        <w:t>the Service Agreement</w:t>
      </w:r>
      <w:r w:rsidR="00182BD3" w:rsidRPr="00182BD3">
        <w:rPr>
          <w:rFonts w:asciiTheme="minorHAnsi" w:eastAsia="Calibri" w:hAnsiTheme="minorHAnsi" w:cstheme="minorHAnsi"/>
          <w:sz w:val="20"/>
          <w:szCs w:val="20"/>
        </w:rPr>
        <w:t xml:space="preserve"> by and the performance of its obligations and duties hereunder do not and will not violate any agreement to which it is a party or by which it is bound.</w:t>
      </w:r>
    </w:p>
    <w:p w14:paraId="45132BFB" w14:textId="77777777" w:rsidR="00182BD3" w:rsidRPr="00182BD3" w:rsidRDefault="00182BD3" w:rsidP="00182BD3">
      <w:pPr>
        <w:widowControl w:val="0"/>
        <w:ind w:left="720"/>
        <w:jc w:val="both"/>
        <w:rPr>
          <w:rFonts w:asciiTheme="minorHAnsi" w:eastAsia="Calibri" w:hAnsiTheme="minorHAnsi" w:cstheme="minorHAnsi"/>
          <w:b/>
          <w:sz w:val="20"/>
          <w:szCs w:val="20"/>
        </w:rPr>
      </w:pPr>
    </w:p>
    <w:p w14:paraId="0B8B102F" w14:textId="619930D3" w:rsidR="00182BD3" w:rsidRPr="00182BD3" w:rsidRDefault="00182BD3" w:rsidP="00182BD3">
      <w:pPr>
        <w:widowControl w:val="0"/>
        <w:numPr>
          <w:ilvl w:val="1"/>
          <w:numId w:val="1"/>
        </w:numPr>
        <w:jc w:val="both"/>
        <w:rPr>
          <w:rFonts w:asciiTheme="minorHAnsi" w:eastAsia="Calibri" w:hAnsiTheme="minorHAnsi" w:cstheme="minorHAnsi"/>
          <w:b/>
          <w:sz w:val="20"/>
          <w:szCs w:val="20"/>
        </w:rPr>
      </w:pPr>
      <w:r w:rsidRPr="00182BD3">
        <w:rPr>
          <w:rFonts w:asciiTheme="minorHAnsi" w:eastAsia="Calibri" w:hAnsiTheme="minorHAnsi" w:cstheme="minorHAnsi"/>
          <w:sz w:val="20"/>
          <w:szCs w:val="20"/>
        </w:rPr>
        <w:t>EXCEPT AS SPECIFICALLY SET FORTH</w:t>
      </w:r>
      <w:r w:rsidR="006E4962">
        <w:rPr>
          <w:rFonts w:asciiTheme="minorHAnsi" w:eastAsia="Calibri" w:hAnsiTheme="minorHAnsi" w:cstheme="minorHAnsi"/>
          <w:sz w:val="20"/>
          <w:szCs w:val="20"/>
        </w:rPr>
        <w:t xml:space="preserve"> ABOVE</w:t>
      </w:r>
      <w:r w:rsidRPr="00182BD3">
        <w:rPr>
          <w:rFonts w:asciiTheme="minorHAnsi" w:eastAsia="Calibri" w:hAnsiTheme="minorHAnsi" w:cstheme="minorHAnsi"/>
          <w:sz w:val="20"/>
          <w:szCs w:val="20"/>
        </w:rPr>
        <w:t xml:space="preserve">, THE </w:t>
      </w:r>
      <w:r w:rsidR="006E4962">
        <w:rPr>
          <w:rFonts w:asciiTheme="minorHAnsi" w:eastAsia="Calibri" w:hAnsiTheme="minorHAnsi" w:cstheme="minorHAnsi"/>
          <w:sz w:val="20"/>
          <w:szCs w:val="20"/>
        </w:rPr>
        <w:t xml:space="preserve">PRODUCTS AND </w:t>
      </w:r>
      <w:r w:rsidRPr="00182BD3">
        <w:rPr>
          <w:rFonts w:asciiTheme="minorHAnsi" w:eastAsia="Calibri" w:hAnsiTheme="minorHAnsi" w:cstheme="minorHAnsi"/>
          <w:sz w:val="20"/>
          <w:szCs w:val="20"/>
        </w:rPr>
        <w:t xml:space="preserve">SERVICES ARE PROVIDED “AS IS” AND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DOES NOT MAKE, AND HEREBY DISCLAIMS, ANY AND ALL WARRANTIES, WHETHER EXPRESS, IMPLIED, STATUTORY, OR OTHERWISE.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SPECIFICALLY DISCLAIMS ALL IMPLIED WARRANTIES OF MERCHANTABILITY, FITNESS FOR A PARTICULAR PURPOSE, TITLE, NON-INFRINGEMENT, AND ANY WARRANTIES ARISING FROM A COURSE OF DEALING, USAGE, OR TRADE PRACTICE.</w:t>
      </w:r>
      <w:r w:rsidRPr="00182BD3">
        <w:rPr>
          <w:rFonts w:asciiTheme="minorHAnsi" w:hAnsiTheme="minorHAnsi" w:cstheme="minorHAnsi"/>
          <w:color w:val="3D3D3D"/>
          <w:sz w:val="20"/>
          <w:szCs w:val="20"/>
          <w:shd w:val="clear" w:color="auto" w:fill="FFFFFF"/>
        </w:rPr>
        <w:t xml:space="preserve"> </w:t>
      </w:r>
      <w:r w:rsidRPr="00182BD3">
        <w:rPr>
          <w:rFonts w:asciiTheme="minorHAnsi" w:eastAsia="Calibri" w:hAnsiTheme="minorHAnsi" w:cstheme="minorHAnsi"/>
          <w:sz w:val="20"/>
          <w:szCs w:val="20"/>
        </w:rPr>
        <w:t xml:space="preserve">EXCEPT AS SPECIFICALLY SET FORTH IN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MAKES NO WARRANTY OF ANY KIND THAT THE </w:t>
      </w:r>
      <w:r w:rsidR="006E4962">
        <w:rPr>
          <w:rFonts w:asciiTheme="minorHAnsi" w:eastAsia="Calibri" w:hAnsiTheme="minorHAnsi" w:cstheme="minorHAnsi"/>
          <w:sz w:val="20"/>
          <w:szCs w:val="20"/>
        </w:rPr>
        <w:t xml:space="preserve">PRODUCTS OR </w:t>
      </w:r>
      <w:r w:rsidRPr="00182BD3">
        <w:rPr>
          <w:rFonts w:asciiTheme="minorHAnsi" w:eastAsia="Calibri" w:hAnsiTheme="minorHAnsi" w:cstheme="minorHAnsi"/>
          <w:sz w:val="20"/>
          <w:szCs w:val="20"/>
        </w:rPr>
        <w:t>SERVICES</w:t>
      </w:r>
      <w:r w:rsidR="006E4962">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rPr>
        <w:t xml:space="preserve">WILL MEET ALL OF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’S OR ANY OTHER PERSON'S PURPOSES OR NEEDS, OPERATE WITHOUT INTERRUPTION, ACHIEVE ANY INTENDED RESULT, BE COMPATIBLE OR WORK WITH ANY SOFTWARE, SYSTEM, OR OTHER SERVICES, OR BE SECURE, ACCURATE, COMPLETE, FREE OF HARMFUL CODE, OR ERROR FREE.</w:t>
      </w:r>
    </w:p>
    <w:p w14:paraId="70F87FF0" w14:textId="77777777" w:rsidR="00182BD3" w:rsidRPr="00182BD3" w:rsidRDefault="00182BD3" w:rsidP="00182BD3">
      <w:pPr>
        <w:widowControl w:val="0"/>
        <w:jc w:val="both"/>
        <w:rPr>
          <w:rFonts w:asciiTheme="minorHAnsi" w:eastAsia="Calibri" w:hAnsiTheme="minorHAnsi" w:cstheme="minorHAnsi"/>
          <w:b/>
          <w:sz w:val="20"/>
          <w:szCs w:val="20"/>
        </w:rPr>
      </w:pPr>
    </w:p>
    <w:p w14:paraId="0851021E" w14:textId="77777777" w:rsidR="00182BD3" w:rsidRPr="00182BD3" w:rsidRDefault="00182BD3" w:rsidP="00182BD3">
      <w:pPr>
        <w:widowControl w:val="0"/>
        <w:numPr>
          <w:ilvl w:val="0"/>
          <w:numId w:val="1"/>
        </w:numPr>
        <w:ind w:left="0" w:firstLine="0"/>
        <w:jc w:val="both"/>
        <w:rPr>
          <w:rFonts w:asciiTheme="minorHAnsi" w:eastAsia="Calibri" w:hAnsiTheme="minorHAnsi" w:cstheme="minorHAnsi"/>
          <w:b/>
          <w:sz w:val="20"/>
          <w:szCs w:val="20"/>
        </w:rPr>
      </w:pPr>
      <w:r w:rsidRPr="00182BD3">
        <w:rPr>
          <w:rFonts w:asciiTheme="minorHAnsi" w:eastAsia="Calibri" w:hAnsiTheme="minorHAnsi" w:cstheme="minorHAnsi"/>
          <w:b/>
          <w:sz w:val="20"/>
          <w:szCs w:val="20"/>
        </w:rPr>
        <w:t xml:space="preserve">Indemnification. </w:t>
      </w:r>
    </w:p>
    <w:p w14:paraId="26CAE9FA" w14:textId="77777777" w:rsidR="00182BD3" w:rsidRPr="00182BD3" w:rsidRDefault="00182BD3" w:rsidP="00182BD3">
      <w:pPr>
        <w:widowControl w:val="0"/>
        <w:jc w:val="both"/>
        <w:rPr>
          <w:rFonts w:asciiTheme="minorHAnsi" w:eastAsia="Calibri" w:hAnsiTheme="minorHAnsi" w:cstheme="minorHAnsi"/>
          <w:b/>
          <w:sz w:val="20"/>
          <w:szCs w:val="20"/>
        </w:rPr>
      </w:pPr>
    </w:p>
    <w:p w14:paraId="517EF4AF" w14:textId="2E993CFD" w:rsidR="00182BD3" w:rsidRPr="00182BD3" w:rsidRDefault="00096908" w:rsidP="00D54926">
      <w:pPr>
        <w:pStyle w:val="Paragraphedeliste"/>
        <w:numPr>
          <w:ilvl w:val="0"/>
          <w:numId w:val="2"/>
        </w:numPr>
        <w:jc w:val="both"/>
        <w:rPr>
          <w:rFonts w:asciiTheme="minorHAnsi" w:eastAsia="Calibri" w:hAnsiTheme="minorHAnsi" w:cstheme="minorHAnsi"/>
          <w:bCs/>
          <w:sz w:val="20"/>
          <w:szCs w:val="20"/>
        </w:rPr>
      </w:pPr>
      <w:r>
        <w:rPr>
          <w:rFonts w:asciiTheme="minorHAnsi" w:eastAsia="Calibri" w:hAnsiTheme="minorHAnsi" w:cstheme="minorHAnsi"/>
          <w:i/>
          <w:sz w:val="20"/>
          <w:szCs w:val="20"/>
        </w:rPr>
        <w:lastRenderedPageBreak/>
        <w:t>Customer</w:t>
      </w:r>
      <w:r w:rsidR="00182BD3" w:rsidRPr="00182BD3">
        <w:rPr>
          <w:rFonts w:asciiTheme="minorHAnsi" w:eastAsia="Calibri" w:hAnsiTheme="minorHAnsi" w:cstheme="minorHAnsi"/>
          <w:i/>
          <w:sz w:val="20"/>
          <w:szCs w:val="20"/>
        </w:rPr>
        <w:t xml:space="preserve"> Indemnification</w:t>
      </w:r>
      <w:r w:rsidR="00182BD3" w:rsidRPr="00182BD3">
        <w:rPr>
          <w:rFonts w:asciiTheme="minorHAnsi" w:eastAsia="Calibri" w:hAnsiTheme="minorHAnsi" w:cstheme="minorHAnsi"/>
          <w:sz w:val="20"/>
          <w:szCs w:val="20"/>
        </w:rPr>
        <w:t xml:space="preserve">.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shall indemnify and defend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Indemnified Parties, at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’s own expense, from and against all losses, costs, fees, expenses, damages and liabilities (including attorneys’ fees and other defense costs) (“</w:t>
      </w:r>
      <w:r w:rsidR="00182BD3" w:rsidRPr="00182BD3">
        <w:rPr>
          <w:rFonts w:asciiTheme="minorHAnsi" w:eastAsia="Calibri" w:hAnsiTheme="minorHAnsi" w:cstheme="minorHAnsi"/>
          <w:sz w:val="20"/>
          <w:szCs w:val="20"/>
          <w:u w:val="single"/>
        </w:rPr>
        <w:t>Losses</w:t>
      </w:r>
      <w:r w:rsidR="00182BD3" w:rsidRPr="00182BD3">
        <w:rPr>
          <w:rFonts w:asciiTheme="minorHAnsi" w:eastAsia="Calibri" w:hAnsiTheme="minorHAnsi" w:cstheme="minorHAnsi"/>
          <w:sz w:val="20"/>
          <w:szCs w:val="20"/>
        </w:rPr>
        <w:t xml:space="preserve">”) incurred by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Indemnified Parties resulting from any third-party claim, suit, action, or proceeding (“</w:t>
      </w:r>
      <w:r w:rsidR="00182BD3" w:rsidRPr="00182BD3">
        <w:rPr>
          <w:rFonts w:asciiTheme="minorHAnsi" w:eastAsia="Calibri" w:hAnsiTheme="minorHAnsi" w:cstheme="minorHAnsi"/>
          <w:sz w:val="20"/>
          <w:szCs w:val="20"/>
          <w:u w:val="single"/>
        </w:rPr>
        <w:t>Third-Party Claim</w:t>
      </w:r>
      <w:r w:rsidR="00182BD3" w:rsidRPr="00182BD3">
        <w:rPr>
          <w:rFonts w:asciiTheme="minorHAnsi" w:eastAsia="Calibri" w:hAnsiTheme="minorHAnsi" w:cstheme="minorHAnsi"/>
          <w:sz w:val="20"/>
          <w:szCs w:val="20"/>
        </w:rPr>
        <w:t xml:space="preserve">”) arising from or related to: (a)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’s or Authorized Users’ violation of any law; (b)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’s or Authorized Users’ gross negligence or willful misconduct; (c)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’s or Authorized Users’ use of the Services in a manner not authorized by </w:t>
      </w:r>
      <w:r w:rsidR="00AE741C">
        <w:rPr>
          <w:rFonts w:asciiTheme="minorHAnsi" w:eastAsia="Calibri" w:hAnsiTheme="minorHAnsi" w:cstheme="minorHAnsi"/>
          <w:sz w:val="20"/>
          <w:szCs w:val="20"/>
        </w:rPr>
        <w:t>the Service Agreement</w:t>
      </w:r>
      <w:r w:rsidR="00182BD3" w:rsidRPr="00182BD3">
        <w:rPr>
          <w:rFonts w:asciiTheme="minorHAnsi" w:eastAsia="Calibri" w:hAnsiTheme="minorHAnsi" w:cstheme="minorHAnsi"/>
          <w:sz w:val="20"/>
          <w:szCs w:val="20"/>
        </w:rPr>
        <w:t>.</w:t>
      </w:r>
    </w:p>
    <w:p w14:paraId="0E7DC7C0" w14:textId="77777777" w:rsidR="00182BD3" w:rsidRPr="00182BD3" w:rsidRDefault="00182BD3" w:rsidP="00D54926">
      <w:pPr>
        <w:pStyle w:val="Paragraphedeliste"/>
        <w:jc w:val="both"/>
        <w:rPr>
          <w:rFonts w:asciiTheme="minorHAnsi" w:eastAsia="Calibri" w:hAnsiTheme="minorHAnsi" w:cstheme="minorHAnsi"/>
          <w:bCs/>
          <w:sz w:val="20"/>
          <w:szCs w:val="20"/>
        </w:rPr>
      </w:pPr>
    </w:p>
    <w:p w14:paraId="0A64D2FD" w14:textId="10095003" w:rsidR="00182BD3" w:rsidRPr="00182BD3" w:rsidRDefault="00096908" w:rsidP="00D54926">
      <w:pPr>
        <w:pStyle w:val="Paragraphedeliste"/>
        <w:numPr>
          <w:ilvl w:val="0"/>
          <w:numId w:val="2"/>
        </w:numPr>
        <w:jc w:val="both"/>
        <w:rPr>
          <w:rFonts w:asciiTheme="minorHAnsi" w:eastAsia="Calibri" w:hAnsiTheme="minorHAnsi" w:cstheme="minorHAnsi"/>
          <w:bCs/>
          <w:sz w:val="20"/>
          <w:szCs w:val="20"/>
        </w:rPr>
      </w:pPr>
      <w:r>
        <w:rPr>
          <w:rFonts w:asciiTheme="minorHAnsi" w:eastAsia="Calibri" w:hAnsiTheme="minorHAnsi" w:cstheme="minorHAnsi"/>
          <w:i/>
          <w:sz w:val="20"/>
          <w:szCs w:val="20"/>
        </w:rPr>
        <w:t>Provider</w:t>
      </w:r>
      <w:r w:rsidR="00182BD3" w:rsidRPr="00182BD3">
        <w:rPr>
          <w:rFonts w:asciiTheme="minorHAnsi" w:eastAsia="Calibri" w:hAnsiTheme="minorHAnsi" w:cstheme="minorHAnsi"/>
          <w:i/>
          <w:sz w:val="20"/>
          <w:szCs w:val="20"/>
        </w:rPr>
        <w:t xml:space="preserve"> Indemnification</w:t>
      </w:r>
      <w:r w:rsidR="00182BD3" w:rsidRPr="00182BD3">
        <w:rPr>
          <w:rFonts w:asciiTheme="minorHAnsi" w:eastAsia="Calibri" w:hAnsiTheme="minorHAnsi" w:cstheme="minorHAnsi"/>
          <w:sz w:val="20"/>
          <w:szCs w:val="20"/>
        </w:rPr>
        <w:t xml:space="preserve">.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 shall indemnify and defend the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Indemnified Parties, at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 xml:space="preserve">’s own expense, against all Losses incurred by </w:t>
      </w:r>
      <w:r>
        <w:rPr>
          <w:rFonts w:asciiTheme="minorHAnsi" w:eastAsia="Calibri" w:hAnsiTheme="minorHAnsi" w:cstheme="minorHAnsi"/>
          <w:sz w:val="20"/>
          <w:szCs w:val="20"/>
        </w:rPr>
        <w:t>Customer</w:t>
      </w:r>
      <w:r w:rsidR="00182BD3" w:rsidRPr="00182BD3">
        <w:rPr>
          <w:rFonts w:asciiTheme="minorHAnsi" w:eastAsia="Calibri" w:hAnsiTheme="minorHAnsi" w:cstheme="minorHAnsi"/>
          <w:sz w:val="20"/>
          <w:szCs w:val="20"/>
        </w:rPr>
        <w:t xml:space="preserve"> Indemnified Parties resulting from any Third-Party Claim arising from or related to (i) the infringement, violation or misappropriation of a third party’s Intellectual Property Rights by the Services; </w:t>
      </w:r>
      <w:r w:rsidR="006C0BA8">
        <w:rPr>
          <w:rFonts w:asciiTheme="minorHAnsi" w:eastAsia="Calibri" w:hAnsiTheme="minorHAnsi" w:cstheme="minorHAnsi"/>
          <w:sz w:val="20"/>
          <w:szCs w:val="20"/>
        </w:rPr>
        <w:t xml:space="preserve">or </w:t>
      </w:r>
      <w:r w:rsidR="00182BD3" w:rsidRPr="00182BD3">
        <w:rPr>
          <w:rFonts w:asciiTheme="minorHAnsi" w:eastAsia="Calibri" w:hAnsiTheme="minorHAnsi" w:cstheme="minorHAnsi"/>
          <w:sz w:val="20"/>
          <w:szCs w:val="20"/>
        </w:rPr>
        <w:t xml:space="preserve">(ii) </w:t>
      </w:r>
      <w:r>
        <w:rPr>
          <w:rFonts w:asciiTheme="minorHAnsi" w:eastAsia="Calibri" w:hAnsiTheme="minorHAnsi" w:cstheme="minorHAnsi"/>
          <w:sz w:val="20"/>
          <w:szCs w:val="20"/>
        </w:rPr>
        <w:t>Provider</w:t>
      </w:r>
      <w:r w:rsidR="00182BD3" w:rsidRPr="00182BD3">
        <w:rPr>
          <w:rFonts w:asciiTheme="minorHAnsi" w:eastAsia="Calibri" w:hAnsiTheme="minorHAnsi" w:cstheme="minorHAnsi"/>
          <w:sz w:val="20"/>
          <w:szCs w:val="20"/>
        </w:rPr>
        <w:t>’s gross negligence or willful misconduct.</w:t>
      </w:r>
    </w:p>
    <w:p w14:paraId="58FEFD44" w14:textId="77777777" w:rsidR="00182BD3" w:rsidRPr="00182BD3" w:rsidRDefault="00182BD3" w:rsidP="00D54926">
      <w:pPr>
        <w:pStyle w:val="Paragraphedeliste"/>
        <w:jc w:val="both"/>
        <w:rPr>
          <w:rFonts w:asciiTheme="minorHAnsi" w:eastAsia="Calibri" w:hAnsiTheme="minorHAnsi" w:cstheme="minorHAnsi"/>
          <w:bCs/>
          <w:sz w:val="20"/>
          <w:szCs w:val="20"/>
        </w:rPr>
      </w:pPr>
    </w:p>
    <w:p w14:paraId="4946ECE0" w14:textId="62F6AC4E" w:rsidR="00182BD3" w:rsidRPr="00182BD3" w:rsidRDefault="00182BD3" w:rsidP="00D54926">
      <w:pPr>
        <w:pStyle w:val="Paragraphedeliste"/>
        <w:numPr>
          <w:ilvl w:val="0"/>
          <w:numId w:val="2"/>
        </w:numPr>
        <w:jc w:val="both"/>
        <w:rPr>
          <w:rFonts w:asciiTheme="minorHAnsi" w:eastAsia="Calibri" w:hAnsiTheme="minorHAnsi" w:cstheme="minorHAnsi"/>
          <w:bCs/>
          <w:sz w:val="20"/>
          <w:szCs w:val="20"/>
        </w:rPr>
      </w:pPr>
      <w:r w:rsidRPr="00182BD3">
        <w:rPr>
          <w:rFonts w:asciiTheme="minorHAnsi" w:eastAsia="Calibri" w:hAnsiTheme="minorHAnsi" w:cstheme="minorHAnsi"/>
          <w:i/>
          <w:sz w:val="20"/>
          <w:szCs w:val="20"/>
        </w:rPr>
        <w:t>Indemnification Procedure</w:t>
      </w:r>
      <w:r w:rsidRPr="00182BD3">
        <w:rPr>
          <w:rFonts w:asciiTheme="minorHAnsi" w:eastAsia="Calibri" w:hAnsiTheme="minorHAnsi" w:cstheme="minorHAnsi"/>
          <w:sz w:val="20"/>
          <w:szCs w:val="20"/>
        </w:rPr>
        <w:t xml:space="preserve">. In the event of a claim under this Section </w:t>
      </w:r>
      <w:r w:rsidR="007A0D25">
        <w:rPr>
          <w:rFonts w:asciiTheme="minorHAnsi" w:eastAsia="Calibri" w:hAnsiTheme="minorHAnsi" w:cstheme="minorHAnsi"/>
          <w:sz w:val="20"/>
          <w:szCs w:val="20"/>
        </w:rPr>
        <w:t>7</w:t>
      </w:r>
      <w:r w:rsidRPr="00182BD3">
        <w:rPr>
          <w:rFonts w:asciiTheme="minorHAnsi" w:eastAsia="Calibri" w:hAnsiTheme="minorHAnsi" w:cstheme="minorHAnsi"/>
          <w:sz w:val="20"/>
          <w:szCs w:val="20"/>
        </w:rPr>
        <w:t>, the indemnified Party will (i) give the indemnifying Party prompt written notice of any such claim; (ii) allow the indemnifying Party to solely control the defense and all related settlement negotiations for any such claim; and (iii) at the indemnifying Party’s expense, reasonably cooperate with the indemnifying Party in such defense and settlement negotiations.</w:t>
      </w:r>
      <w:r w:rsidR="00B82DCD">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rPr>
        <w:t xml:space="preserve">The indemnified Party will have the right to observe the defense of the claim at its own expense and with counsel of its own choosing. The indemnifying Party will not settle or compromise any claim without the indemnified Party’s prior written consent unless such settlement or compromise: (A) unconditionally and completely releases all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Indemnified Parties or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Indemnified Parties, (B) does not contain any stipulation to, admission, or acknowledgement of any wrongdoing by any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Indemnified Party or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Indemnified Party, and (C) does not impose any obligations on the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Indemnified Parties or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Indemnified Parties other than solely the payment of money damages paid wholly by the indemnifying Party. </w:t>
      </w:r>
    </w:p>
    <w:p w14:paraId="40FA18AE" w14:textId="77777777" w:rsidR="00182BD3" w:rsidRPr="00182BD3" w:rsidRDefault="00182BD3" w:rsidP="00D54926">
      <w:pPr>
        <w:pStyle w:val="Paragraphedeliste"/>
        <w:jc w:val="both"/>
        <w:rPr>
          <w:rFonts w:asciiTheme="minorHAnsi" w:eastAsia="Calibri" w:hAnsiTheme="minorHAnsi" w:cstheme="minorHAnsi"/>
          <w:bCs/>
          <w:sz w:val="20"/>
          <w:szCs w:val="20"/>
        </w:rPr>
      </w:pPr>
    </w:p>
    <w:p w14:paraId="559193BE" w14:textId="1B2192B4" w:rsidR="00182BD3" w:rsidRPr="00182BD3" w:rsidRDefault="00182BD3" w:rsidP="00D54926">
      <w:pPr>
        <w:pStyle w:val="Paragraphedeliste"/>
        <w:widowControl w:val="0"/>
        <w:numPr>
          <w:ilvl w:val="0"/>
          <w:numId w:val="2"/>
        </w:numPr>
        <w:jc w:val="both"/>
        <w:rPr>
          <w:rFonts w:asciiTheme="minorHAnsi" w:eastAsia="Calibri" w:hAnsiTheme="minorHAnsi" w:cstheme="minorHAnsi"/>
          <w:b/>
          <w:sz w:val="20"/>
          <w:szCs w:val="20"/>
        </w:rPr>
      </w:pPr>
      <w:r w:rsidRPr="00182BD3">
        <w:rPr>
          <w:rFonts w:asciiTheme="minorHAnsi" w:eastAsia="Calibri" w:hAnsiTheme="minorHAnsi" w:cstheme="minorHAnsi"/>
          <w:i/>
          <w:sz w:val="20"/>
          <w:szCs w:val="20"/>
        </w:rPr>
        <w:t>Third Party Infringement Claim</w:t>
      </w:r>
      <w:r w:rsidRPr="00182BD3">
        <w:rPr>
          <w:rFonts w:asciiTheme="minorHAnsi" w:eastAsia="Calibri" w:hAnsiTheme="minorHAnsi" w:cstheme="minorHAnsi"/>
          <w:sz w:val="20"/>
          <w:szCs w:val="20"/>
        </w:rPr>
        <w:t xml:space="preserve">. If a Third-Party Claim is made pursuant to Section </w:t>
      </w:r>
      <w:r w:rsidR="007A0D25">
        <w:rPr>
          <w:rFonts w:asciiTheme="minorHAnsi" w:eastAsia="Calibri" w:hAnsiTheme="minorHAnsi" w:cstheme="minorHAnsi"/>
          <w:sz w:val="20"/>
          <w:szCs w:val="20"/>
        </w:rPr>
        <w:t>7</w:t>
      </w:r>
      <w:r w:rsidRPr="00182BD3">
        <w:rPr>
          <w:rFonts w:asciiTheme="minorHAnsi" w:eastAsia="Calibri" w:hAnsiTheme="minorHAnsi" w:cstheme="minorHAnsi"/>
          <w:sz w:val="20"/>
          <w:szCs w:val="20"/>
        </w:rPr>
        <w:t xml:space="preserve">(b)(i) above, in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’s sole discretion,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may at its cost, (i) modify or replace any such infringing Services or other material so that it no longer infringes or misappropriates, (ii) obtain a license for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continued use of that portion of the Services in accordance with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or (iii) if (i) or (ii) are not reasonably available, terminate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rights for that portion of the Services upon thirty (30) days’ written notice. The obligations set forth in this Section </w:t>
      </w:r>
      <w:r w:rsidR="007A0D25">
        <w:rPr>
          <w:rFonts w:asciiTheme="minorHAnsi" w:eastAsia="Calibri" w:hAnsiTheme="minorHAnsi" w:cstheme="minorHAnsi"/>
          <w:sz w:val="20"/>
          <w:szCs w:val="20"/>
        </w:rPr>
        <w:t>7</w:t>
      </w:r>
      <w:r w:rsidRPr="00182BD3">
        <w:rPr>
          <w:rFonts w:asciiTheme="minorHAnsi" w:eastAsia="Calibri" w:hAnsiTheme="minorHAnsi" w:cstheme="minorHAnsi"/>
          <w:sz w:val="20"/>
          <w:szCs w:val="20"/>
        </w:rPr>
        <w:t xml:space="preserve">(d) do not apply to the extent a Third-Party Claim arises out of or is related to (1)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’s breach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or (2) the combination of any Services with any materials or services not provided by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and the combination of such is the cause of the claim.</w:t>
      </w:r>
    </w:p>
    <w:p w14:paraId="4CDDB345" w14:textId="77777777" w:rsidR="00182BD3" w:rsidRPr="00182BD3" w:rsidRDefault="00182BD3" w:rsidP="00182BD3">
      <w:pPr>
        <w:widowControl w:val="0"/>
        <w:jc w:val="both"/>
        <w:rPr>
          <w:rFonts w:asciiTheme="minorHAnsi" w:eastAsia="Calibri" w:hAnsiTheme="minorHAnsi" w:cstheme="minorHAnsi"/>
          <w:b/>
          <w:sz w:val="20"/>
          <w:szCs w:val="20"/>
        </w:rPr>
      </w:pPr>
    </w:p>
    <w:p w14:paraId="70333056" w14:textId="400E89E8" w:rsidR="00182BD3" w:rsidRPr="00182BD3" w:rsidRDefault="00182BD3" w:rsidP="00182BD3">
      <w:pPr>
        <w:widowControl w:val="0"/>
        <w:numPr>
          <w:ilvl w:val="0"/>
          <w:numId w:val="1"/>
        </w:numPr>
        <w:ind w:left="0" w:firstLine="0"/>
        <w:jc w:val="both"/>
        <w:rPr>
          <w:rFonts w:asciiTheme="minorHAnsi" w:eastAsia="Calibri" w:hAnsiTheme="minorHAnsi" w:cstheme="minorHAnsi"/>
          <w:b/>
          <w:sz w:val="20"/>
          <w:szCs w:val="20"/>
        </w:rPr>
      </w:pPr>
      <w:r w:rsidRPr="00182BD3">
        <w:rPr>
          <w:rFonts w:asciiTheme="minorHAnsi" w:eastAsia="Calibri" w:hAnsiTheme="minorHAnsi" w:cstheme="minorHAnsi"/>
          <w:b/>
          <w:sz w:val="20"/>
          <w:szCs w:val="20"/>
        </w:rPr>
        <w:t>Limitation of Liability.</w:t>
      </w:r>
    </w:p>
    <w:p w14:paraId="6E07C38A" w14:textId="1416B810" w:rsidR="00DA03A4" w:rsidRPr="00DA03A4" w:rsidRDefault="00DA03A4" w:rsidP="00DA03A4">
      <w:pPr>
        <w:keepLines/>
        <w:jc w:val="both"/>
        <w:rPr>
          <w:rFonts w:asciiTheme="minorHAnsi" w:eastAsia="Calibri" w:hAnsiTheme="minorHAnsi" w:cstheme="minorHAnsi"/>
          <w:sz w:val="20"/>
          <w:szCs w:val="20"/>
        </w:rPr>
      </w:pPr>
      <w:r w:rsidRPr="00DA03A4">
        <w:rPr>
          <w:rFonts w:asciiTheme="minorHAnsi" w:eastAsia="Calibri" w:hAnsiTheme="minorHAnsi" w:cstheme="minorHAnsi"/>
          <w:sz w:val="20"/>
          <w:szCs w:val="20"/>
        </w:rPr>
        <w:t>IN NO EVENT SHALL EITHER PARTY BE LIABLE FOR ANY INDIRECT, INCIDENTAL, SPECIAL, CONSEQUENTIAL, EXEMPLARY, OR PUNITIVE DAMAGES, OR FOR ANY LOSS OF USE, DATA, BUSINESS, REVENUE, OR PROFITS, WHETHER DIRECT OR INDIRECT, EVEN IF ADVISED OF THE POSSIBILITY OF SUCH DAMAGES.</w:t>
      </w:r>
    </w:p>
    <w:p w14:paraId="3AE56D5C" w14:textId="7CA8BAD6" w:rsidR="00DA03A4" w:rsidRDefault="00DA03A4" w:rsidP="00DA03A4">
      <w:pPr>
        <w:keepLines/>
        <w:jc w:val="both"/>
        <w:rPr>
          <w:rFonts w:asciiTheme="minorHAnsi" w:eastAsia="Calibri" w:hAnsiTheme="minorHAnsi" w:cstheme="minorHAnsi"/>
          <w:sz w:val="20"/>
          <w:szCs w:val="20"/>
        </w:rPr>
      </w:pPr>
      <w:r w:rsidRPr="00DA03A4">
        <w:rPr>
          <w:rFonts w:asciiTheme="minorHAnsi" w:eastAsia="Calibri" w:hAnsiTheme="minorHAnsi" w:cstheme="minorHAnsi"/>
          <w:sz w:val="20"/>
          <w:szCs w:val="20"/>
        </w:rPr>
        <w:t xml:space="preserve">EXCEPT AS SET FORTH BELOW, EACH PARTY’S TOTAL AGGREGATE LIABILITY ARISING OUT OF OR RELATED TO THIS </w:t>
      </w:r>
      <w:r>
        <w:rPr>
          <w:rFonts w:asciiTheme="minorHAnsi" w:eastAsia="Calibri" w:hAnsiTheme="minorHAnsi" w:cstheme="minorHAnsi"/>
          <w:sz w:val="20"/>
          <w:szCs w:val="20"/>
        </w:rPr>
        <w:t xml:space="preserve">SERVICE </w:t>
      </w:r>
      <w:r w:rsidRPr="00DA03A4">
        <w:rPr>
          <w:rFonts w:asciiTheme="minorHAnsi" w:eastAsia="Calibri" w:hAnsiTheme="minorHAnsi" w:cstheme="minorHAnsi"/>
          <w:sz w:val="20"/>
          <w:szCs w:val="20"/>
        </w:rPr>
        <w:t xml:space="preserve">AGREEMENT SHALL NOT EXCEED THE TOTAL FEES PAID BY CUSTOMER TO PROVIDER UNDER THIS </w:t>
      </w:r>
      <w:r>
        <w:rPr>
          <w:rFonts w:asciiTheme="minorHAnsi" w:eastAsia="Calibri" w:hAnsiTheme="minorHAnsi" w:cstheme="minorHAnsi"/>
          <w:sz w:val="20"/>
          <w:szCs w:val="20"/>
        </w:rPr>
        <w:t xml:space="preserve">SERVICE </w:t>
      </w:r>
      <w:r w:rsidRPr="00DA03A4">
        <w:rPr>
          <w:rFonts w:asciiTheme="minorHAnsi" w:eastAsia="Calibri" w:hAnsiTheme="minorHAnsi" w:cstheme="minorHAnsi"/>
          <w:sz w:val="20"/>
          <w:szCs w:val="20"/>
        </w:rPr>
        <w:t>AGREEMENT DURING THE TWELVE (12) MONTHS PRECEDING THE EVENT GIVING RISE TO THE CLAIM.</w:t>
      </w:r>
    </w:p>
    <w:p w14:paraId="04C07FAE" w14:textId="77777777" w:rsidR="00DA03A4" w:rsidRPr="00DA03A4" w:rsidRDefault="00DA03A4" w:rsidP="00DA03A4">
      <w:pPr>
        <w:keepLines/>
        <w:jc w:val="both"/>
        <w:rPr>
          <w:rFonts w:asciiTheme="minorHAnsi" w:eastAsia="Calibri" w:hAnsiTheme="minorHAnsi" w:cstheme="minorHAnsi"/>
          <w:sz w:val="20"/>
          <w:szCs w:val="20"/>
        </w:rPr>
      </w:pPr>
    </w:p>
    <w:p w14:paraId="6F04C2ED" w14:textId="5548A54E" w:rsidR="00DA03A4" w:rsidRDefault="00DA03A4" w:rsidP="00DA03A4">
      <w:pPr>
        <w:keepLines/>
        <w:jc w:val="both"/>
        <w:rPr>
          <w:rFonts w:asciiTheme="minorHAnsi" w:eastAsia="Calibri" w:hAnsiTheme="minorHAnsi" w:cstheme="minorHAnsi"/>
          <w:sz w:val="20"/>
          <w:szCs w:val="20"/>
        </w:rPr>
      </w:pPr>
      <w:r w:rsidRPr="00DA03A4">
        <w:rPr>
          <w:rFonts w:asciiTheme="minorHAnsi" w:eastAsia="Calibri" w:hAnsiTheme="minorHAnsi" w:cstheme="minorHAnsi"/>
          <w:b/>
          <w:bCs/>
          <w:sz w:val="20"/>
          <w:szCs w:val="20"/>
        </w:rPr>
        <w:t>Enhanced Cap for Data and Security Matters.</w:t>
      </w:r>
      <w:r w:rsidRPr="00DA03A4">
        <w:rPr>
          <w:rFonts w:asciiTheme="minorHAnsi" w:eastAsia="Calibri" w:hAnsiTheme="minorHAnsi" w:cstheme="minorHAnsi"/>
          <w:sz w:val="20"/>
          <w:szCs w:val="20"/>
        </w:rPr>
        <w:t xml:space="preserve"> Notwithstanding the foregoing, each Party’s total aggregate liability arising out of or relating to:</w:t>
      </w:r>
      <w:r>
        <w:rPr>
          <w:rFonts w:asciiTheme="minorHAnsi" w:eastAsia="Calibri" w:hAnsiTheme="minorHAnsi" w:cstheme="minorHAnsi"/>
          <w:sz w:val="20"/>
          <w:szCs w:val="20"/>
        </w:rPr>
        <w:t xml:space="preserve"> </w:t>
      </w:r>
      <w:r w:rsidRPr="00DA03A4">
        <w:rPr>
          <w:rFonts w:asciiTheme="minorHAnsi" w:eastAsia="Calibri" w:hAnsiTheme="minorHAnsi" w:cstheme="minorHAnsi"/>
          <w:sz w:val="20"/>
          <w:szCs w:val="20"/>
        </w:rPr>
        <w:t>(i) a breach of its obligations relating to confidentiality involving Personal Information or Customer Content,</w:t>
      </w:r>
      <w:r>
        <w:rPr>
          <w:rFonts w:asciiTheme="minorHAnsi" w:eastAsia="Calibri" w:hAnsiTheme="minorHAnsi" w:cstheme="minorHAnsi"/>
          <w:sz w:val="20"/>
          <w:szCs w:val="20"/>
        </w:rPr>
        <w:t xml:space="preserve"> </w:t>
      </w:r>
      <w:r w:rsidRPr="00DA03A4">
        <w:rPr>
          <w:rFonts w:asciiTheme="minorHAnsi" w:eastAsia="Calibri" w:hAnsiTheme="minorHAnsi" w:cstheme="minorHAnsi"/>
          <w:sz w:val="20"/>
          <w:szCs w:val="20"/>
        </w:rPr>
        <w:t>(ii) a data security incident, or</w:t>
      </w:r>
      <w:r>
        <w:rPr>
          <w:rFonts w:asciiTheme="minorHAnsi" w:eastAsia="Calibri" w:hAnsiTheme="minorHAnsi" w:cstheme="minorHAnsi"/>
          <w:sz w:val="20"/>
          <w:szCs w:val="20"/>
        </w:rPr>
        <w:t xml:space="preserve"> </w:t>
      </w:r>
      <w:r w:rsidRPr="00DA03A4">
        <w:rPr>
          <w:rFonts w:asciiTheme="minorHAnsi" w:eastAsia="Calibri" w:hAnsiTheme="minorHAnsi" w:cstheme="minorHAnsi"/>
          <w:sz w:val="20"/>
          <w:szCs w:val="20"/>
        </w:rPr>
        <w:t>(iii) a breach of the Data Processing Agreement,</w:t>
      </w:r>
      <w:r>
        <w:rPr>
          <w:rFonts w:asciiTheme="minorHAnsi" w:eastAsia="Calibri" w:hAnsiTheme="minorHAnsi" w:cstheme="minorHAnsi"/>
          <w:sz w:val="20"/>
          <w:szCs w:val="20"/>
        </w:rPr>
        <w:t xml:space="preserve"> </w:t>
      </w:r>
      <w:r w:rsidRPr="00DA03A4">
        <w:rPr>
          <w:rFonts w:asciiTheme="minorHAnsi" w:eastAsia="Calibri" w:hAnsiTheme="minorHAnsi" w:cstheme="minorHAnsi"/>
          <w:sz w:val="20"/>
          <w:szCs w:val="20"/>
        </w:rPr>
        <w:t>shall not exceed the greater of: (A) two (2) times the total Fees paid by Customer to Provider during the twelve (12) months preceding</w:t>
      </w:r>
      <w:r>
        <w:rPr>
          <w:rFonts w:asciiTheme="minorHAnsi" w:eastAsia="Calibri" w:hAnsiTheme="minorHAnsi" w:cstheme="minorHAnsi"/>
          <w:sz w:val="20"/>
          <w:szCs w:val="20"/>
        </w:rPr>
        <w:t xml:space="preserve"> </w:t>
      </w:r>
      <w:r w:rsidRPr="00DA03A4">
        <w:rPr>
          <w:rFonts w:asciiTheme="minorHAnsi" w:eastAsia="Calibri" w:hAnsiTheme="minorHAnsi" w:cstheme="minorHAnsi"/>
          <w:sz w:val="20"/>
          <w:szCs w:val="20"/>
        </w:rPr>
        <w:t xml:space="preserve">the claim, or (B) </w:t>
      </w:r>
      <w:r w:rsidR="005563FE">
        <w:rPr>
          <w:rFonts w:asciiTheme="minorHAnsi" w:eastAsia="Calibri" w:hAnsiTheme="minorHAnsi" w:cstheme="minorHAnsi"/>
          <w:sz w:val="20"/>
          <w:szCs w:val="20"/>
        </w:rPr>
        <w:t>one</w:t>
      </w:r>
      <w:r w:rsidRPr="00DA03A4">
        <w:rPr>
          <w:rFonts w:asciiTheme="minorHAnsi" w:eastAsia="Calibri" w:hAnsiTheme="minorHAnsi" w:cstheme="minorHAnsi"/>
          <w:sz w:val="20"/>
          <w:szCs w:val="20"/>
        </w:rPr>
        <w:t xml:space="preserve"> million dollars ($</w:t>
      </w:r>
      <w:r>
        <w:rPr>
          <w:rFonts w:asciiTheme="minorHAnsi" w:eastAsia="Calibri" w:hAnsiTheme="minorHAnsi" w:cstheme="minorHAnsi"/>
          <w:sz w:val="20"/>
          <w:szCs w:val="20"/>
        </w:rPr>
        <w:t>1</w:t>
      </w:r>
      <w:r w:rsidRPr="00DA03A4">
        <w:rPr>
          <w:rFonts w:asciiTheme="minorHAnsi" w:eastAsia="Calibri" w:hAnsiTheme="minorHAnsi" w:cstheme="minorHAnsi"/>
          <w:sz w:val="20"/>
          <w:szCs w:val="20"/>
        </w:rPr>
        <w:t>,000,000).</w:t>
      </w:r>
    </w:p>
    <w:p w14:paraId="1FC2BD30" w14:textId="77777777" w:rsidR="00DA03A4" w:rsidRPr="00DA03A4" w:rsidRDefault="00DA03A4" w:rsidP="00DA03A4">
      <w:pPr>
        <w:keepLines/>
        <w:jc w:val="both"/>
        <w:rPr>
          <w:rFonts w:asciiTheme="minorHAnsi" w:eastAsia="Calibri" w:hAnsiTheme="minorHAnsi" w:cstheme="minorHAnsi"/>
          <w:sz w:val="20"/>
          <w:szCs w:val="20"/>
        </w:rPr>
      </w:pPr>
    </w:p>
    <w:p w14:paraId="0CC59B4A" w14:textId="77777777" w:rsidR="00DA03A4" w:rsidRDefault="00DA03A4" w:rsidP="00DA03A4">
      <w:pPr>
        <w:keepLines/>
        <w:jc w:val="both"/>
        <w:rPr>
          <w:rFonts w:asciiTheme="minorHAnsi" w:eastAsia="Calibri" w:hAnsiTheme="minorHAnsi" w:cstheme="minorHAnsi"/>
          <w:sz w:val="20"/>
          <w:szCs w:val="20"/>
        </w:rPr>
      </w:pPr>
      <w:r w:rsidRPr="00DA03A4">
        <w:rPr>
          <w:rFonts w:asciiTheme="minorHAnsi" w:eastAsia="Calibri" w:hAnsiTheme="minorHAnsi" w:cstheme="minorHAnsi"/>
          <w:b/>
          <w:bCs/>
          <w:sz w:val="20"/>
          <w:szCs w:val="20"/>
        </w:rPr>
        <w:t>Intellectual Property Claims.</w:t>
      </w:r>
      <w:r w:rsidRPr="00DA03A4">
        <w:rPr>
          <w:rFonts w:asciiTheme="minorHAnsi" w:eastAsia="Calibri" w:hAnsiTheme="minorHAnsi" w:cstheme="minorHAnsi"/>
          <w:sz w:val="20"/>
          <w:szCs w:val="20"/>
        </w:rPr>
        <w:t xml:space="preserve"> Liability arising out of infringement, misappropriation, or violation of intellectual property rights shall be subject to the cap set forth in the preceding paragraph (Enhanced Cap</w:t>
      </w:r>
      <w:proofErr w:type="gramStart"/>
      <w:r w:rsidRPr="00DA03A4">
        <w:rPr>
          <w:rFonts w:asciiTheme="minorHAnsi" w:eastAsia="Calibri" w:hAnsiTheme="minorHAnsi" w:cstheme="minorHAnsi"/>
          <w:sz w:val="20"/>
          <w:szCs w:val="20"/>
        </w:rPr>
        <w:t>), and</w:t>
      </w:r>
      <w:proofErr w:type="gramEnd"/>
      <w:r w:rsidRPr="00DA03A4">
        <w:rPr>
          <w:rFonts w:asciiTheme="minorHAnsi" w:eastAsia="Calibri" w:hAnsiTheme="minorHAnsi" w:cstheme="minorHAnsi"/>
          <w:sz w:val="20"/>
          <w:szCs w:val="20"/>
        </w:rPr>
        <w:t xml:space="preserve"> shall not be unlimited.</w:t>
      </w:r>
    </w:p>
    <w:p w14:paraId="371AE9C4" w14:textId="77777777" w:rsidR="00DA03A4" w:rsidRPr="00DA03A4" w:rsidRDefault="00DA03A4" w:rsidP="00DA03A4">
      <w:pPr>
        <w:keepLines/>
        <w:jc w:val="both"/>
        <w:rPr>
          <w:rFonts w:asciiTheme="minorHAnsi" w:eastAsia="Calibri" w:hAnsiTheme="minorHAnsi" w:cstheme="minorHAnsi"/>
          <w:sz w:val="20"/>
          <w:szCs w:val="20"/>
        </w:rPr>
      </w:pPr>
    </w:p>
    <w:p w14:paraId="3F55AA95" w14:textId="46A00957" w:rsidR="0025622A" w:rsidRPr="00182BD3" w:rsidRDefault="00DA03A4" w:rsidP="00182BD3">
      <w:pPr>
        <w:keepLines/>
        <w:jc w:val="both"/>
        <w:rPr>
          <w:rFonts w:asciiTheme="minorHAnsi" w:eastAsia="Calibri" w:hAnsiTheme="minorHAnsi" w:cstheme="minorHAnsi"/>
          <w:sz w:val="20"/>
          <w:szCs w:val="20"/>
        </w:rPr>
      </w:pPr>
      <w:r w:rsidRPr="00DA03A4">
        <w:rPr>
          <w:rFonts w:asciiTheme="minorHAnsi" w:eastAsia="Calibri" w:hAnsiTheme="minorHAnsi" w:cstheme="minorHAnsi"/>
          <w:b/>
          <w:bCs/>
          <w:sz w:val="20"/>
          <w:szCs w:val="20"/>
        </w:rPr>
        <w:lastRenderedPageBreak/>
        <w:t>Unlimited Liability.</w:t>
      </w:r>
      <w:r w:rsidRPr="00DA03A4">
        <w:rPr>
          <w:rFonts w:asciiTheme="minorHAnsi" w:eastAsia="Calibri" w:hAnsiTheme="minorHAnsi" w:cstheme="minorHAnsi"/>
          <w:sz w:val="20"/>
          <w:szCs w:val="20"/>
        </w:rPr>
        <w:t xml:space="preserve"> Nothing in this Agreement shall limit either Party’s liability for:</w:t>
      </w:r>
      <w:r w:rsidR="007C36CC">
        <w:rPr>
          <w:rFonts w:asciiTheme="minorHAnsi" w:eastAsia="Calibri" w:hAnsiTheme="minorHAnsi" w:cstheme="minorHAnsi"/>
          <w:sz w:val="20"/>
          <w:szCs w:val="20"/>
        </w:rPr>
        <w:t xml:space="preserve"> </w:t>
      </w:r>
      <w:r w:rsidRPr="00DA03A4">
        <w:rPr>
          <w:rFonts w:asciiTheme="minorHAnsi" w:eastAsia="Calibri" w:hAnsiTheme="minorHAnsi" w:cstheme="minorHAnsi"/>
          <w:sz w:val="20"/>
          <w:szCs w:val="20"/>
        </w:rPr>
        <w:t>(i) its gross negligence or willful misconduct, or</w:t>
      </w:r>
      <w:r w:rsidR="007C36CC">
        <w:rPr>
          <w:rFonts w:asciiTheme="minorHAnsi" w:eastAsia="Calibri" w:hAnsiTheme="minorHAnsi" w:cstheme="minorHAnsi"/>
          <w:sz w:val="20"/>
          <w:szCs w:val="20"/>
        </w:rPr>
        <w:t xml:space="preserve"> </w:t>
      </w:r>
      <w:r w:rsidRPr="00DA03A4">
        <w:rPr>
          <w:rFonts w:asciiTheme="minorHAnsi" w:eastAsia="Calibri" w:hAnsiTheme="minorHAnsi" w:cstheme="minorHAnsi"/>
          <w:sz w:val="20"/>
          <w:szCs w:val="20"/>
        </w:rPr>
        <w:t>(ii) its payment obligations.</w:t>
      </w:r>
    </w:p>
    <w:p w14:paraId="31F9CE99" w14:textId="77777777" w:rsidR="00182BD3" w:rsidRPr="00182BD3" w:rsidRDefault="00182BD3" w:rsidP="00182BD3">
      <w:pPr>
        <w:keepLines/>
        <w:jc w:val="both"/>
        <w:rPr>
          <w:rFonts w:asciiTheme="minorHAnsi" w:eastAsia="Calibri" w:hAnsiTheme="minorHAnsi" w:cstheme="minorHAnsi"/>
          <w:sz w:val="20"/>
          <w:szCs w:val="20"/>
        </w:rPr>
      </w:pPr>
    </w:p>
    <w:p w14:paraId="57779CAC" w14:textId="31420439" w:rsidR="00182BD3" w:rsidRPr="00182BD3" w:rsidRDefault="00182BD3" w:rsidP="00182BD3">
      <w:pPr>
        <w:widowControl w:val="0"/>
        <w:numPr>
          <w:ilvl w:val="0"/>
          <w:numId w:val="1"/>
        </w:numPr>
        <w:ind w:left="0" w:firstLine="0"/>
        <w:jc w:val="both"/>
        <w:rPr>
          <w:rFonts w:asciiTheme="minorHAnsi" w:eastAsia="Calibri" w:hAnsiTheme="minorHAnsi" w:cstheme="minorHAnsi"/>
          <w:b/>
          <w:sz w:val="20"/>
          <w:szCs w:val="20"/>
        </w:rPr>
      </w:pPr>
      <w:r w:rsidRPr="00182BD3">
        <w:rPr>
          <w:rFonts w:asciiTheme="minorHAnsi" w:eastAsia="Calibri" w:hAnsiTheme="minorHAnsi" w:cstheme="minorHAnsi"/>
          <w:b/>
          <w:sz w:val="20"/>
          <w:szCs w:val="20"/>
        </w:rPr>
        <w:t>Confidentiality</w:t>
      </w:r>
      <w:r w:rsidR="00201615">
        <w:rPr>
          <w:rFonts w:asciiTheme="minorHAnsi" w:eastAsia="Calibri" w:hAnsiTheme="minorHAnsi" w:cstheme="minorHAnsi"/>
          <w:b/>
          <w:sz w:val="20"/>
          <w:szCs w:val="20"/>
        </w:rPr>
        <w:t>; Privacy and Data Security</w:t>
      </w:r>
      <w:r w:rsidRPr="00182BD3">
        <w:rPr>
          <w:rFonts w:asciiTheme="minorHAnsi" w:eastAsia="Calibri" w:hAnsiTheme="minorHAnsi" w:cstheme="minorHAnsi"/>
          <w:b/>
          <w:sz w:val="20"/>
          <w:szCs w:val="20"/>
        </w:rPr>
        <w:t>.</w:t>
      </w:r>
    </w:p>
    <w:p w14:paraId="22C24B34" w14:textId="77777777" w:rsidR="00182BD3" w:rsidRPr="00182BD3" w:rsidRDefault="00182BD3" w:rsidP="00182BD3">
      <w:pPr>
        <w:widowControl w:val="0"/>
        <w:ind w:left="720"/>
        <w:jc w:val="both"/>
        <w:rPr>
          <w:rFonts w:asciiTheme="minorHAnsi" w:eastAsia="Calibri" w:hAnsiTheme="minorHAnsi" w:cstheme="minorHAnsi"/>
          <w:b/>
          <w:sz w:val="20"/>
          <w:szCs w:val="20"/>
        </w:rPr>
      </w:pPr>
    </w:p>
    <w:p w14:paraId="12CBBFC4" w14:textId="7FDE338A" w:rsidR="00182BD3" w:rsidRPr="00182BD3" w:rsidRDefault="00182BD3" w:rsidP="00182BD3">
      <w:pPr>
        <w:widowControl w:val="0"/>
        <w:numPr>
          <w:ilvl w:val="1"/>
          <w:numId w:val="1"/>
        </w:numPr>
        <w:jc w:val="both"/>
        <w:rPr>
          <w:rFonts w:asciiTheme="minorHAnsi" w:eastAsia="Calibri" w:hAnsiTheme="minorHAnsi" w:cstheme="minorHAnsi"/>
          <w:b/>
          <w:sz w:val="20"/>
          <w:szCs w:val="20"/>
        </w:rPr>
      </w:pPr>
      <w:r w:rsidRPr="00182BD3">
        <w:rPr>
          <w:rFonts w:asciiTheme="minorHAnsi" w:eastAsia="Calibri" w:hAnsiTheme="minorHAnsi" w:cstheme="minorHAnsi"/>
          <w:i/>
          <w:sz w:val="20"/>
          <w:szCs w:val="20"/>
        </w:rPr>
        <w:t>Non-Disclosure</w:t>
      </w:r>
      <w:r w:rsidRPr="00182BD3">
        <w:rPr>
          <w:rFonts w:asciiTheme="minorHAnsi" w:eastAsia="Calibri" w:hAnsiTheme="minorHAnsi" w:cstheme="minorHAnsi"/>
          <w:b/>
          <w:sz w:val="20"/>
          <w:szCs w:val="20"/>
        </w:rPr>
        <w:t xml:space="preserve">. </w:t>
      </w:r>
      <w:r w:rsidRPr="00182BD3">
        <w:rPr>
          <w:rFonts w:asciiTheme="minorHAnsi" w:eastAsia="Calibri" w:hAnsiTheme="minorHAnsi" w:cstheme="minorHAnsi"/>
          <w:sz w:val="20"/>
          <w:szCs w:val="20"/>
        </w:rPr>
        <w:t xml:space="preserve">Each Party agrees not to use, disclose, sell, license, publish, reproduce or otherwise make available the Confidential Information of the other Party to any third party that is not permitted to receive Confidential Information under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and further agrees not to use the Confidential Information of the other Party, except, and only to the extent, necessary to perform their respective obligations under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Each receiving Party agrees that it will not disclose the disclosing Party’s Confidential Information to anyone except to the receiving Party’s employees and representatives who have a need to know such Confidential Information to perform its obligations under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is informed of the confidential nature of the information, and is bound by written confidentiality obligations that are no less protective than those in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(except for advisors who are bound by professional codes of conduct having equivalent effect).</w:t>
      </w:r>
      <w:r w:rsidR="00B82DCD">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rPr>
        <w:t>Each Party agrees to secure and protect the other Party’s Confidential Information in a manner consistent with the maintenance of such Party’s own confidential and proprietary rights in the information (and in any event reasonable measures) and to take appropriate action by instruction or agreement with its employees, consultants, affiliates or other agents who are permitted access to the other Party’s Confidential Information to satisfy its obligations under this Section. The receiving Party will promptly notify the disclosing Party in writing in the event the receiving Party becomes aware of any actual or suspected unauthorized use or disclosure of the disclosing Party’s Confidential Information.</w:t>
      </w:r>
    </w:p>
    <w:p w14:paraId="2D888CAF" w14:textId="77777777" w:rsidR="00182BD3" w:rsidRPr="00182BD3" w:rsidRDefault="00182BD3" w:rsidP="00182BD3">
      <w:pPr>
        <w:widowControl w:val="0"/>
        <w:ind w:left="720"/>
        <w:jc w:val="both"/>
        <w:rPr>
          <w:rFonts w:asciiTheme="minorHAnsi" w:eastAsia="Calibri" w:hAnsiTheme="minorHAnsi" w:cstheme="minorHAnsi"/>
          <w:b/>
          <w:sz w:val="20"/>
          <w:szCs w:val="20"/>
        </w:rPr>
      </w:pPr>
    </w:p>
    <w:p w14:paraId="6A89DE2D" w14:textId="3BA1B929" w:rsidR="00182BD3" w:rsidRPr="00182BD3" w:rsidRDefault="00182BD3" w:rsidP="00182BD3">
      <w:pPr>
        <w:widowControl w:val="0"/>
        <w:numPr>
          <w:ilvl w:val="1"/>
          <w:numId w:val="1"/>
        </w:numPr>
        <w:jc w:val="both"/>
        <w:rPr>
          <w:rFonts w:asciiTheme="minorHAnsi" w:eastAsia="Calibri" w:hAnsiTheme="minorHAnsi" w:cstheme="minorHAnsi"/>
          <w:b/>
          <w:sz w:val="20"/>
          <w:szCs w:val="20"/>
        </w:rPr>
      </w:pPr>
      <w:r w:rsidRPr="00182BD3">
        <w:rPr>
          <w:rFonts w:asciiTheme="minorHAnsi" w:eastAsia="Calibri" w:hAnsiTheme="minorHAnsi" w:cstheme="minorHAnsi"/>
          <w:i/>
          <w:sz w:val="20"/>
          <w:szCs w:val="20"/>
        </w:rPr>
        <w:t>Exclusions</w:t>
      </w:r>
      <w:r w:rsidRPr="00182BD3">
        <w:rPr>
          <w:rFonts w:asciiTheme="minorHAnsi" w:eastAsia="Calibri" w:hAnsiTheme="minorHAnsi" w:cstheme="minorHAnsi"/>
          <w:sz w:val="20"/>
          <w:szCs w:val="20"/>
        </w:rPr>
        <w:t>.</w:t>
      </w:r>
      <w:r w:rsidRPr="00182BD3">
        <w:rPr>
          <w:rFonts w:asciiTheme="minorHAnsi" w:eastAsia="Calibri" w:hAnsiTheme="minorHAnsi" w:cstheme="minorHAnsi"/>
          <w:b/>
          <w:sz w:val="20"/>
          <w:szCs w:val="20"/>
        </w:rPr>
        <w:t xml:space="preserve"> </w:t>
      </w:r>
      <w:r w:rsidRPr="00182BD3">
        <w:rPr>
          <w:rFonts w:asciiTheme="minorHAnsi" w:eastAsia="Calibri" w:hAnsiTheme="minorHAnsi" w:cstheme="minorHAnsi"/>
          <w:sz w:val="20"/>
          <w:szCs w:val="20"/>
        </w:rPr>
        <w:t xml:space="preserve">The obligation to treat information as Confidential Information shall not apply to information which: (i) is publicly available through no action of the receiving Party; (ii) was rightfully in the receiving Party’s possession on a non-confidential basis independent of its relationship with the disclosing Party prior to the first disclosure by the disclosing Party to the receiving Party as evidenced by the receiving Party’s then-existing written records; (iii) has been or is developed by or becomes known to the receiving Party without access to any of the disclosing Party’s Confidential Information and outside the scope of any agreement with disclosing Party with the receiving Party having the burden of proof to demonstrate independent creation; or (iv) has been obtained rightfully from third Parties not bound by an obligation of confidentiality. In addition, the receiving Party may disclose Confidential Information to the extent that such disclosure is necessary for the receiving Party to enforce its rights under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or is required by law or by the order of a court or similar judicial or administrative body, provided that (to the extent legally permissible) the receiving Party promptly notifies the disclosing Party in writing of such required disclosure and cooperates with the disclosing Party if the disclosing Party seeks an appropriate protective order. Further, each party may disclose the terms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(A) in connection with the requirements of a public offering or securities filing, (B) in confidence to accountants, banks, and financing sources and their advisors, or (C) in confidence in connection with a merger or acquisition or proposed merger or acquisition, or the like.</w:t>
      </w:r>
    </w:p>
    <w:p w14:paraId="461D64ED" w14:textId="77777777" w:rsidR="00182BD3" w:rsidRPr="00182BD3" w:rsidRDefault="00182BD3" w:rsidP="00182BD3">
      <w:pPr>
        <w:widowControl w:val="0"/>
        <w:ind w:left="720"/>
        <w:jc w:val="both"/>
        <w:rPr>
          <w:rFonts w:asciiTheme="minorHAnsi" w:eastAsia="Calibri" w:hAnsiTheme="minorHAnsi" w:cstheme="minorHAnsi"/>
          <w:b/>
          <w:sz w:val="20"/>
          <w:szCs w:val="20"/>
        </w:rPr>
      </w:pPr>
    </w:p>
    <w:p w14:paraId="70B5A63F" w14:textId="77777777"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bCs/>
          <w:i/>
          <w:iCs/>
          <w:sz w:val="20"/>
          <w:szCs w:val="20"/>
        </w:rPr>
        <w:t>Injunctive Relief</w:t>
      </w:r>
      <w:r w:rsidRPr="00182BD3">
        <w:rPr>
          <w:rFonts w:asciiTheme="minorHAnsi" w:eastAsia="Calibri" w:hAnsiTheme="minorHAnsi" w:cstheme="minorHAnsi"/>
          <w:bCs/>
          <w:sz w:val="20"/>
          <w:szCs w:val="20"/>
        </w:rPr>
        <w:t xml:space="preserve">. In the event of a breach or threatened breach of the receiving Party’s confidentiality obligations, the receiving Party acknowledges that the disclosing Party may suffer immediate and irreparable harm for which money damages may be inadequate and impossible to calculate and </w:t>
      </w:r>
      <w:r w:rsidRPr="00182BD3">
        <w:rPr>
          <w:rFonts w:asciiTheme="minorHAnsi" w:eastAsia="Calibri" w:hAnsiTheme="minorHAnsi" w:cstheme="minorHAnsi"/>
          <w:sz w:val="20"/>
          <w:szCs w:val="20"/>
        </w:rPr>
        <w:t>waives any requirement that a bond be posted or that the disclosing Party be required to demonstrate irreparable harm as conditions to obtaining injunctive relief</w:t>
      </w:r>
      <w:r w:rsidRPr="00182BD3">
        <w:rPr>
          <w:rFonts w:asciiTheme="minorHAnsi" w:eastAsia="Calibri" w:hAnsiTheme="minorHAnsi" w:cstheme="minorHAnsi"/>
          <w:bCs/>
          <w:sz w:val="20"/>
          <w:szCs w:val="20"/>
        </w:rPr>
        <w:t>.</w:t>
      </w:r>
    </w:p>
    <w:p w14:paraId="03B7AA0A" w14:textId="77777777" w:rsidR="00182BD3" w:rsidRPr="00182BD3" w:rsidRDefault="00182BD3" w:rsidP="00182BD3">
      <w:pPr>
        <w:widowControl w:val="0"/>
        <w:ind w:left="720"/>
        <w:jc w:val="both"/>
        <w:rPr>
          <w:rFonts w:asciiTheme="minorHAnsi" w:eastAsia="Calibri" w:hAnsiTheme="minorHAnsi" w:cstheme="minorHAnsi"/>
          <w:sz w:val="20"/>
          <w:szCs w:val="20"/>
        </w:rPr>
      </w:pPr>
    </w:p>
    <w:p w14:paraId="3802EB85" w14:textId="09703F6A" w:rsidR="00182BD3" w:rsidRPr="00201615"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bCs/>
          <w:i/>
          <w:iCs/>
          <w:sz w:val="20"/>
          <w:szCs w:val="20"/>
        </w:rPr>
        <w:t>Return of Confidential Information</w:t>
      </w:r>
      <w:r w:rsidRPr="00182BD3">
        <w:rPr>
          <w:rFonts w:asciiTheme="minorHAnsi" w:eastAsia="Calibri" w:hAnsiTheme="minorHAnsi" w:cstheme="minorHAnsi"/>
          <w:bCs/>
          <w:sz w:val="20"/>
          <w:szCs w:val="20"/>
        </w:rPr>
        <w:t xml:space="preserve">. Upon the termination or expiration of </w:t>
      </w:r>
      <w:r w:rsidR="00AE741C">
        <w:rPr>
          <w:rFonts w:asciiTheme="minorHAnsi" w:eastAsia="Calibri" w:hAnsiTheme="minorHAnsi" w:cstheme="minorHAnsi"/>
          <w:bCs/>
          <w:sz w:val="20"/>
          <w:szCs w:val="20"/>
        </w:rPr>
        <w:t>the Service Agreement</w:t>
      </w:r>
      <w:r w:rsidRPr="00182BD3">
        <w:rPr>
          <w:rFonts w:asciiTheme="minorHAnsi" w:eastAsia="Calibri" w:hAnsiTheme="minorHAnsi" w:cstheme="minorHAnsi"/>
          <w:bCs/>
          <w:sz w:val="20"/>
          <w:szCs w:val="20"/>
        </w:rPr>
        <w:t xml:space="preserve">, or upon written request of the disclosing Party, the receiving Party will discontinue all use of the disclosing Party’s Confidential Information received in connection with </w:t>
      </w:r>
      <w:r w:rsidR="00AE741C">
        <w:rPr>
          <w:rFonts w:asciiTheme="minorHAnsi" w:eastAsia="Calibri" w:hAnsiTheme="minorHAnsi" w:cstheme="minorHAnsi"/>
          <w:bCs/>
          <w:sz w:val="20"/>
          <w:szCs w:val="20"/>
        </w:rPr>
        <w:t>the Service Agreement</w:t>
      </w:r>
      <w:r w:rsidRPr="00182BD3">
        <w:rPr>
          <w:rFonts w:asciiTheme="minorHAnsi" w:eastAsia="Calibri" w:hAnsiTheme="minorHAnsi" w:cstheme="minorHAnsi"/>
          <w:bCs/>
          <w:sz w:val="20"/>
          <w:szCs w:val="20"/>
        </w:rPr>
        <w:t xml:space="preserve"> and will either return to the disclosing Party or destroy, in the receiving Party’s discretion, all of the disclosing Party’s Confidential Information, including all copies in whole or in part and, except to the extent infeasible to do so, any materials that contain any of the disclosing Party’s Confidential Information.</w:t>
      </w:r>
      <w:r w:rsidR="006C7FA5">
        <w:rPr>
          <w:rFonts w:asciiTheme="minorHAnsi" w:eastAsia="Calibri" w:hAnsiTheme="minorHAnsi" w:cstheme="minorHAnsi"/>
          <w:bCs/>
          <w:sz w:val="20"/>
          <w:szCs w:val="20"/>
        </w:rPr>
        <w:t xml:space="preserve"> </w:t>
      </w:r>
      <w:r w:rsidR="006C7FA5" w:rsidRPr="006C7FA5">
        <w:rPr>
          <w:rFonts w:asciiTheme="minorHAnsi" w:eastAsia="Calibri" w:hAnsiTheme="minorHAnsi" w:cstheme="minorHAnsi"/>
          <w:bCs/>
          <w:sz w:val="20"/>
          <w:szCs w:val="20"/>
        </w:rPr>
        <w:t xml:space="preserve">If </w:t>
      </w:r>
      <w:r w:rsidR="006C7FA5">
        <w:rPr>
          <w:rFonts w:asciiTheme="minorHAnsi" w:eastAsia="Calibri" w:hAnsiTheme="minorHAnsi" w:cstheme="minorHAnsi"/>
          <w:bCs/>
          <w:sz w:val="20"/>
          <w:szCs w:val="20"/>
        </w:rPr>
        <w:t>Provider</w:t>
      </w:r>
      <w:r w:rsidR="006C7FA5" w:rsidRPr="006C7FA5">
        <w:rPr>
          <w:rFonts w:asciiTheme="minorHAnsi" w:eastAsia="Calibri" w:hAnsiTheme="minorHAnsi" w:cstheme="minorHAnsi"/>
          <w:bCs/>
          <w:sz w:val="20"/>
          <w:szCs w:val="20"/>
        </w:rPr>
        <w:t xml:space="preserve"> is not reasonably </w:t>
      </w:r>
      <w:r w:rsidR="006C7FA5" w:rsidRPr="006C7FA5">
        <w:rPr>
          <w:rFonts w:asciiTheme="minorHAnsi" w:eastAsia="Calibri" w:hAnsiTheme="minorHAnsi" w:cstheme="minorHAnsi"/>
          <w:bCs/>
          <w:sz w:val="20"/>
          <w:szCs w:val="20"/>
        </w:rPr>
        <w:lastRenderedPageBreak/>
        <w:t xml:space="preserve">able to return or securely dispose of </w:t>
      </w:r>
      <w:r w:rsidR="006C7FA5">
        <w:rPr>
          <w:rFonts w:asciiTheme="minorHAnsi" w:eastAsia="Calibri" w:hAnsiTheme="minorHAnsi" w:cstheme="minorHAnsi"/>
          <w:bCs/>
          <w:sz w:val="20"/>
          <w:szCs w:val="20"/>
        </w:rPr>
        <w:t>Customer Confidential Information</w:t>
      </w:r>
      <w:r w:rsidR="006C7FA5" w:rsidRPr="006C7FA5">
        <w:rPr>
          <w:rFonts w:asciiTheme="minorHAnsi" w:eastAsia="Calibri" w:hAnsiTheme="minorHAnsi" w:cstheme="minorHAnsi"/>
          <w:bCs/>
          <w:sz w:val="20"/>
          <w:szCs w:val="20"/>
        </w:rPr>
        <w:t xml:space="preserve">, including, but not limited to, </w:t>
      </w:r>
      <w:r w:rsidR="006C7FA5">
        <w:rPr>
          <w:rFonts w:asciiTheme="minorHAnsi" w:eastAsia="Calibri" w:hAnsiTheme="minorHAnsi" w:cstheme="minorHAnsi"/>
          <w:bCs/>
          <w:sz w:val="20"/>
          <w:szCs w:val="20"/>
        </w:rPr>
        <w:t>Confidential Information</w:t>
      </w:r>
      <w:r w:rsidR="006C7FA5" w:rsidRPr="006C7FA5">
        <w:rPr>
          <w:rFonts w:asciiTheme="minorHAnsi" w:eastAsia="Calibri" w:hAnsiTheme="minorHAnsi" w:cstheme="minorHAnsi"/>
          <w:bCs/>
          <w:sz w:val="20"/>
          <w:szCs w:val="20"/>
        </w:rPr>
        <w:t xml:space="preserve"> stored on backup media, </w:t>
      </w:r>
      <w:r w:rsidR="006C7FA5">
        <w:rPr>
          <w:rFonts w:asciiTheme="minorHAnsi" w:eastAsia="Calibri" w:hAnsiTheme="minorHAnsi" w:cstheme="minorHAnsi"/>
          <w:bCs/>
          <w:sz w:val="20"/>
          <w:szCs w:val="20"/>
        </w:rPr>
        <w:t xml:space="preserve">Provider </w:t>
      </w:r>
      <w:r w:rsidR="006C7FA5" w:rsidRPr="006C7FA5">
        <w:rPr>
          <w:rFonts w:asciiTheme="minorHAnsi" w:eastAsia="Calibri" w:hAnsiTheme="minorHAnsi" w:cstheme="minorHAnsi"/>
          <w:bCs/>
          <w:sz w:val="20"/>
          <w:szCs w:val="20"/>
        </w:rPr>
        <w:t xml:space="preserve">will continue to protect such </w:t>
      </w:r>
      <w:r w:rsidR="006C7FA5">
        <w:rPr>
          <w:rFonts w:asciiTheme="minorHAnsi" w:eastAsia="Calibri" w:hAnsiTheme="minorHAnsi" w:cstheme="minorHAnsi"/>
          <w:bCs/>
          <w:sz w:val="20"/>
          <w:szCs w:val="20"/>
        </w:rPr>
        <w:t>Confidential Information</w:t>
      </w:r>
      <w:r w:rsidR="006C7FA5" w:rsidRPr="006C7FA5">
        <w:rPr>
          <w:rFonts w:asciiTheme="minorHAnsi" w:eastAsia="Calibri" w:hAnsiTheme="minorHAnsi" w:cstheme="minorHAnsi"/>
          <w:bCs/>
          <w:sz w:val="20"/>
          <w:szCs w:val="20"/>
        </w:rPr>
        <w:t xml:space="preserve"> in accordance with the terms of this </w:t>
      </w:r>
      <w:r w:rsidR="006C7FA5">
        <w:rPr>
          <w:rFonts w:asciiTheme="minorHAnsi" w:eastAsia="Calibri" w:hAnsiTheme="minorHAnsi" w:cstheme="minorHAnsi"/>
          <w:bCs/>
          <w:sz w:val="20"/>
          <w:szCs w:val="20"/>
        </w:rPr>
        <w:t>Service Agreement</w:t>
      </w:r>
      <w:r w:rsidR="006C7FA5" w:rsidRPr="006C7FA5">
        <w:rPr>
          <w:rFonts w:asciiTheme="minorHAnsi" w:eastAsia="Calibri" w:hAnsiTheme="minorHAnsi" w:cstheme="minorHAnsi"/>
          <w:bCs/>
          <w:sz w:val="20"/>
          <w:szCs w:val="20"/>
        </w:rPr>
        <w:t xml:space="preserve"> until such time that</w:t>
      </w:r>
      <w:r w:rsidR="006C7FA5">
        <w:rPr>
          <w:rFonts w:asciiTheme="minorHAnsi" w:eastAsia="Calibri" w:hAnsiTheme="minorHAnsi" w:cstheme="minorHAnsi"/>
          <w:bCs/>
          <w:sz w:val="20"/>
          <w:szCs w:val="20"/>
        </w:rPr>
        <w:t xml:space="preserve"> Provider</w:t>
      </w:r>
      <w:r w:rsidR="006C7FA5" w:rsidRPr="006C7FA5">
        <w:rPr>
          <w:rFonts w:asciiTheme="minorHAnsi" w:eastAsia="Calibri" w:hAnsiTheme="minorHAnsi" w:cstheme="minorHAnsi"/>
          <w:bCs/>
          <w:sz w:val="20"/>
          <w:szCs w:val="20"/>
        </w:rPr>
        <w:t xml:space="preserve"> can reasonably return or securely dispose of such </w:t>
      </w:r>
      <w:r w:rsidR="006C7FA5">
        <w:rPr>
          <w:rFonts w:asciiTheme="minorHAnsi" w:eastAsia="Calibri" w:hAnsiTheme="minorHAnsi" w:cstheme="minorHAnsi"/>
          <w:bCs/>
          <w:sz w:val="20"/>
          <w:szCs w:val="20"/>
        </w:rPr>
        <w:t>Customer Confidential Information</w:t>
      </w:r>
      <w:r w:rsidR="006C7FA5" w:rsidRPr="006C7FA5">
        <w:rPr>
          <w:rFonts w:asciiTheme="minorHAnsi" w:eastAsia="Calibri" w:hAnsiTheme="minorHAnsi" w:cstheme="minorHAnsi"/>
          <w:bCs/>
          <w:sz w:val="20"/>
          <w:szCs w:val="20"/>
        </w:rPr>
        <w:t>.</w:t>
      </w:r>
    </w:p>
    <w:p w14:paraId="63DDD46E" w14:textId="77777777" w:rsidR="00201615" w:rsidRDefault="00201615" w:rsidP="00201615">
      <w:pPr>
        <w:pStyle w:val="Paragraphedeliste"/>
        <w:rPr>
          <w:rFonts w:asciiTheme="minorHAnsi" w:eastAsia="Calibri" w:hAnsiTheme="minorHAnsi" w:cstheme="minorHAnsi"/>
          <w:sz w:val="20"/>
          <w:szCs w:val="20"/>
        </w:rPr>
      </w:pPr>
    </w:p>
    <w:p w14:paraId="74A11CE1" w14:textId="1D0D68E1" w:rsidR="00201615" w:rsidRPr="00182BD3" w:rsidRDefault="00201615"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Privacy and Information Security</w:t>
      </w:r>
      <w:r w:rsidR="006C7FA5">
        <w:rPr>
          <w:rFonts w:asciiTheme="minorHAnsi" w:eastAsia="Calibri" w:hAnsiTheme="minorHAnsi" w:cstheme="minorHAnsi"/>
          <w:i/>
          <w:sz w:val="20"/>
          <w:szCs w:val="20"/>
        </w:rPr>
        <w:t>; Data Processing Agreement</w:t>
      </w:r>
      <w:r w:rsidRPr="00182BD3">
        <w:rPr>
          <w:rFonts w:asciiTheme="minorHAnsi" w:eastAsia="Calibri" w:hAnsiTheme="minorHAnsi" w:cstheme="minorHAnsi"/>
          <w:sz w:val="20"/>
          <w:szCs w:val="20"/>
        </w:rPr>
        <w:t>.</w:t>
      </w:r>
      <w:r>
        <w:rPr>
          <w:rFonts w:asciiTheme="minorHAnsi" w:eastAsia="Calibri" w:hAnsiTheme="minorHAnsi" w:cstheme="minorHAnsi"/>
          <w:sz w:val="20"/>
          <w:szCs w:val="20"/>
        </w:rPr>
        <w:t xml:space="preserve"> Provider</w:t>
      </w:r>
      <w:r w:rsidRPr="00182BD3">
        <w:rPr>
          <w:rFonts w:asciiTheme="minorHAnsi" w:eastAsia="Calibri" w:hAnsiTheme="minorHAnsi" w:cstheme="minorHAnsi"/>
          <w:sz w:val="20"/>
          <w:szCs w:val="20"/>
        </w:rPr>
        <w:t xml:space="preserve"> shall maintain appropriate administrative, technical, and physical safeguards to protect Confidential Information, including personally identifiable information of data subjects as required by applicable data protection laws</w:t>
      </w:r>
      <w:r w:rsidR="005E3AE5">
        <w:rPr>
          <w:rFonts w:asciiTheme="minorHAnsi" w:eastAsia="Calibri" w:hAnsiTheme="minorHAnsi" w:cstheme="minorHAnsi"/>
          <w:sz w:val="20"/>
          <w:szCs w:val="20"/>
        </w:rPr>
        <w:t xml:space="preserve">, using commercially reasonable measures consistent with industry standards and </w:t>
      </w:r>
      <w:r w:rsidR="005E3AE5" w:rsidRPr="005E3AE5">
        <w:rPr>
          <w:rFonts w:asciiTheme="minorHAnsi" w:eastAsia="Calibri" w:hAnsiTheme="minorHAnsi" w:cstheme="minorHAnsi"/>
          <w:sz w:val="20"/>
          <w:szCs w:val="20"/>
        </w:rPr>
        <w:t>appropriate to the nature of the Services</w:t>
      </w:r>
      <w:r w:rsidRPr="00182BD3">
        <w:rPr>
          <w:rFonts w:asciiTheme="minorHAnsi" w:eastAsia="Calibri" w:hAnsiTheme="minorHAnsi" w:cstheme="minorHAnsi"/>
          <w:sz w:val="20"/>
          <w:szCs w:val="20"/>
        </w:rPr>
        <w:t>.</w:t>
      </w:r>
      <w:r>
        <w:rPr>
          <w:rFonts w:asciiTheme="minorHAnsi" w:eastAsia="Calibri" w:hAnsiTheme="minorHAnsi" w:cstheme="minorHAnsi"/>
          <w:sz w:val="20"/>
          <w:szCs w:val="20"/>
        </w:rPr>
        <w:t xml:space="preserve"> </w:t>
      </w:r>
      <w:r w:rsidRPr="00182BD3">
        <w:rPr>
          <w:rFonts w:asciiTheme="minorHAnsi" w:eastAsia="Calibri" w:hAnsiTheme="minorHAnsi" w:cstheme="minorHAnsi"/>
          <w:sz w:val="20"/>
          <w:szCs w:val="20"/>
        </w:rPr>
        <w:t xml:space="preserve"> </w:t>
      </w:r>
      <w:r w:rsidR="006C7FA5">
        <w:rPr>
          <w:rFonts w:asciiTheme="minorHAnsi" w:eastAsia="Calibri" w:hAnsiTheme="minorHAnsi" w:cstheme="minorHAnsi"/>
          <w:sz w:val="20"/>
          <w:szCs w:val="20"/>
        </w:rPr>
        <w:t xml:space="preserve">The </w:t>
      </w:r>
      <w:r w:rsidR="006C7FA5" w:rsidRPr="006C7FA5">
        <w:rPr>
          <w:rFonts w:asciiTheme="minorHAnsi" w:eastAsia="Calibri" w:hAnsiTheme="minorHAnsi" w:cstheme="minorHAnsi"/>
          <w:sz w:val="20"/>
          <w:szCs w:val="20"/>
        </w:rPr>
        <w:t xml:space="preserve">processing </w:t>
      </w:r>
      <w:r w:rsidR="006C7FA5">
        <w:rPr>
          <w:rFonts w:asciiTheme="minorHAnsi" w:eastAsia="Calibri" w:hAnsiTheme="minorHAnsi" w:cstheme="minorHAnsi"/>
          <w:sz w:val="20"/>
          <w:szCs w:val="20"/>
        </w:rPr>
        <w:t xml:space="preserve">of education records and personal information </w:t>
      </w:r>
      <w:r w:rsidR="006C7FA5" w:rsidRPr="006C7FA5">
        <w:rPr>
          <w:rFonts w:asciiTheme="minorHAnsi" w:eastAsia="Calibri" w:hAnsiTheme="minorHAnsi" w:cstheme="minorHAnsi"/>
          <w:sz w:val="20"/>
          <w:szCs w:val="20"/>
        </w:rPr>
        <w:t xml:space="preserve">shall be governed exclusively by the Data Processing </w:t>
      </w:r>
      <w:r w:rsidR="006C7FA5">
        <w:rPr>
          <w:rFonts w:asciiTheme="minorHAnsi" w:eastAsia="Calibri" w:hAnsiTheme="minorHAnsi" w:cstheme="minorHAnsi"/>
          <w:sz w:val="20"/>
          <w:szCs w:val="20"/>
        </w:rPr>
        <w:t>Agreement</w:t>
      </w:r>
      <w:r w:rsidR="006C7FA5" w:rsidRPr="006C7FA5">
        <w:rPr>
          <w:rFonts w:asciiTheme="minorHAnsi" w:eastAsia="Calibri" w:hAnsiTheme="minorHAnsi" w:cstheme="minorHAnsi"/>
          <w:sz w:val="20"/>
          <w:szCs w:val="20"/>
        </w:rPr>
        <w:t xml:space="preserve"> (“DPA”) executed by the parties, which is hereby incorporated into and made a part of this </w:t>
      </w:r>
      <w:r w:rsidR="006C7FA5">
        <w:rPr>
          <w:rFonts w:asciiTheme="minorHAnsi" w:eastAsia="Calibri" w:hAnsiTheme="minorHAnsi" w:cstheme="minorHAnsi"/>
          <w:sz w:val="20"/>
          <w:szCs w:val="20"/>
        </w:rPr>
        <w:t xml:space="preserve">Service </w:t>
      </w:r>
      <w:r w:rsidR="006C7FA5" w:rsidRPr="006C7FA5">
        <w:rPr>
          <w:rFonts w:asciiTheme="minorHAnsi" w:eastAsia="Calibri" w:hAnsiTheme="minorHAnsi" w:cstheme="minorHAnsi"/>
          <w:sz w:val="20"/>
          <w:szCs w:val="20"/>
        </w:rPr>
        <w:t xml:space="preserve">Agreement. In the event of any conflict between the terms of the DPA and this </w:t>
      </w:r>
      <w:r w:rsidR="006C7FA5">
        <w:rPr>
          <w:rFonts w:asciiTheme="minorHAnsi" w:eastAsia="Calibri" w:hAnsiTheme="minorHAnsi" w:cstheme="minorHAnsi"/>
          <w:sz w:val="20"/>
          <w:szCs w:val="20"/>
        </w:rPr>
        <w:t xml:space="preserve">Service </w:t>
      </w:r>
      <w:r w:rsidR="006C7FA5" w:rsidRPr="006C7FA5">
        <w:rPr>
          <w:rFonts w:asciiTheme="minorHAnsi" w:eastAsia="Calibri" w:hAnsiTheme="minorHAnsi" w:cstheme="minorHAnsi"/>
          <w:sz w:val="20"/>
          <w:szCs w:val="20"/>
        </w:rPr>
        <w:t xml:space="preserve">Agreement regarding the processing </w:t>
      </w:r>
      <w:r w:rsidR="006C7FA5">
        <w:rPr>
          <w:rFonts w:asciiTheme="minorHAnsi" w:eastAsia="Calibri" w:hAnsiTheme="minorHAnsi" w:cstheme="minorHAnsi"/>
          <w:sz w:val="20"/>
          <w:szCs w:val="20"/>
        </w:rPr>
        <w:t>such education records and personal information</w:t>
      </w:r>
      <w:r w:rsidR="006C7FA5" w:rsidRPr="006C7FA5">
        <w:rPr>
          <w:rFonts w:asciiTheme="minorHAnsi" w:eastAsia="Calibri" w:hAnsiTheme="minorHAnsi" w:cstheme="minorHAnsi"/>
          <w:sz w:val="20"/>
          <w:szCs w:val="20"/>
        </w:rPr>
        <w:t>, the DPA will control.</w:t>
      </w:r>
    </w:p>
    <w:p w14:paraId="63121565" w14:textId="77777777" w:rsidR="00182BD3" w:rsidRPr="00182BD3" w:rsidRDefault="00182BD3" w:rsidP="00182BD3">
      <w:pPr>
        <w:widowControl w:val="0"/>
        <w:jc w:val="both"/>
        <w:rPr>
          <w:rFonts w:asciiTheme="minorHAnsi" w:eastAsia="Calibri" w:hAnsiTheme="minorHAnsi" w:cstheme="minorHAnsi"/>
          <w:b/>
          <w:sz w:val="20"/>
          <w:szCs w:val="20"/>
        </w:rPr>
      </w:pPr>
    </w:p>
    <w:p w14:paraId="47CBB9DA" w14:textId="77777777" w:rsidR="00182BD3" w:rsidRPr="00182BD3" w:rsidRDefault="00182BD3" w:rsidP="00182BD3">
      <w:pPr>
        <w:widowControl w:val="0"/>
        <w:numPr>
          <w:ilvl w:val="0"/>
          <w:numId w:val="1"/>
        </w:numPr>
        <w:ind w:left="0" w:firstLine="0"/>
        <w:jc w:val="both"/>
        <w:rPr>
          <w:rFonts w:asciiTheme="minorHAnsi" w:eastAsia="Calibri" w:hAnsiTheme="minorHAnsi" w:cstheme="minorHAnsi"/>
          <w:b/>
          <w:sz w:val="20"/>
          <w:szCs w:val="20"/>
        </w:rPr>
      </w:pPr>
      <w:r w:rsidRPr="00182BD3">
        <w:rPr>
          <w:rFonts w:asciiTheme="minorHAnsi" w:eastAsia="Calibri" w:hAnsiTheme="minorHAnsi" w:cstheme="minorHAnsi"/>
          <w:b/>
          <w:sz w:val="20"/>
          <w:szCs w:val="20"/>
        </w:rPr>
        <w:t>Term and Termination.</w:t>
      </w:r>
    </w:p>
    <w:p w14:paraId="6DA5CB31" w14:textId="77777777" w:rsidR="00182BD3" w:rsidRPr="00182BD3" w:rsidRDefault="00182BD3" w:rsidP="00182BD3">
      <w:pPr>
        <w:widowControl w:val="0"/>
        <w:jc w:val="both"/>
        <w:rPr>
          <w:rFonts w:asciiTheme="minorHAnsi" w:eastAsia="Calibri" w:hAnsiTheme="minorHAnsi" w:cstheme="minorHAnsi"/>
          <w:sz w:val="20"/>
          <w:szCs w:val="20"/>
        </w:rPr>
      </w:pPr>
    </w:p>
    <w:p w14:paraId="0C70FF54" w14:textId="409BD750"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Term</w:t>
      </w:r>
      <w:r w:rsidRPr="00182BD3">
        <w:rPr>
          <w:rFonts w:asciiTheme="minorHAnsi" w:eastAsia="Calibri" w:hAnsiTheme="minorHAnsi" w:cstheme="minorHAnsi"/>
          <w:sz w:val="20"/>
          <w:szCs w:val="20"/>
        </w:rPr>
        <w:t xml:space="preserve">. The initial term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shall commence on the Effective Date and continue for as long as any Order Forms under it are in effect (the “Term”). The term of each Order Form will be in the applicable Order Form. Thereafter, the Term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shall renew as mutually agreed between the Parties (each, a “Renewal Term”).</w:t>
      </w:r>
    </w:p>
    <w:p w14:paraId="65FFFBFA" w14:textId="77777777" w:rsidR="00182BD3" w:rsidRPr="00182BD3" w:rsidRDefault="00182BD3" w:rsidP="00182BD3">
      <w:pPr>
        <w:widowControl w:val="0"/>
        <w:ind w:left="720"/>
        <w:jc w:val="both"/>
        <w:rPr>
          <w:rFonts w:asciiTheme="minorHAnsi" w:eastAsia="Calibri" w:hAnsiTheme="minorHAnsi" w:cstheme="minorHAnsi"/>
          <w:sz w:val="20"/>
          <w:szCs w:val="20"/>
        </w:rPr>
      </w:pPr>
    </w:p>
    <w:p w14:paraId="28728415" w14:textId="61EEA12E"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Termination for Cause</w:t>
      </w:r>
      <w:r w:rsidRPr="00182BD3">
        <w:rPr>
          <w:rFonts w:asciiTheme="minorHAnsi" w:eastAsia="Calibri" w:hAnsiTheme="minorHAnsi" w:cstheme="minorHAnsi"/>
          <w:sz w:val="20"/>
          <w:szCs w:val="20"/>
        </w:rPr>
        <w:t xml:space="preserve">. </w:t>
      </w:r>
      <w:proofErr w:type="gramStart"/>
      <w:r w:rsidRPr="00182BD3">
        <w:rPr>
          <w:rFonts w:asciiTheme="minorHAnsi" w:eastAsia="Calibri" w:hAnsiTheme="minorHAnsi" w:cstheme="minorHAnsi"/>
          <w:sz w:val="20"/>
          <w:szCs w:val="20"/>
        </w:rPr>
        <w:t>In the event that</w:t>
      </w:r>
      <w:proofErr w:type="gramEnd"/>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or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breaches any material provision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and fails to cure such breach within thirty (30) days after written notice thereof (which notice reasonably details the alleged breach), the non-breaching Party may terminate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immediately by written notice to the other Party. In the event that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or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(i) becomes insolvent; (ii) files a petition in bankruptcy for Chapter 7 relief, or has such a petition filed against it (and fails to lift any stay imposed thereby within sixty (60) days after such stay becomes effective); (iii) has a receiver appointed with respect to all or substantially all of its assets; (iv) makes an assignment for the benefit of creditors or (v) ceases to do business in the ordinary course, the other Party may terminate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immediately by notice in writing. All notices required by this Section 1</w:t>
      </w:r>
      <w:r w:rsidR="007A0D25">
        <w:rPr>
          <w:rFonts w:asciiTheme="minorHAnsi" w:eastAsia="Calibri" w:hAnsiTheme="minorHAnsi" w:cstheme="minorHAnsi"/>
          <w:sz w:val="20"/>
          <w:szCs w:val="20"/>
        </w:rPr>
        <w:t>0</w:t>
      </w:r>
      <w:r w:rsidRPr="00182BD3">
        <w:rPr>
          <w:rFonts w:asciiTheme="minorHAnsi" w:eastAsia="Calibri" w:hAnsiTheme="minorHAnsi" w:cstheme="minorHAnsi"/>
          <w:sz w:val="20"/>
          <w:szCs w:val="20"/>
        </w:rPr>
        <w:t xml:space="preserve"> shall be in accordance with the notice requirements set forth herein.</w:t>
      </w:r>
    </w:p>
    <w:p w14:paraId="4C41E070" w14:textId="77777777" w:rsidR="00182BD3" w:rsidRPr="00182BD3" w:rsidRDefault="00182BD3" w:rsidP="00182BD3">
      <w:pPr>
        <w:widowControl w:val="0"/>
        <w:ind w:left="720"/>
        <w:jc w:val="both"/>
        <w:rPr>
          <w:rFonts w:asciiTheme="minorHAnsi" w:eastAsia="Calibri" w:hAnsiTheme="minorHAnsi" w:cstheme="minorHAnsi"/>
          <w:sz w:val="20"/>
          <w:szCs w:val="20"/>
        </w:rPr>
      </w:pPr>
    </w:p>
    <w:p w14:paraId="164BF51E" w14:textId="47B3C7E4" w:rsid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Rights upon Termination</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acknowledges that in the event of a termination for any reason: (i) the rights granted by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will cease immediately; (ii)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shall delete, destroy, or return all copies of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Intellectual Property, if any, (iii)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w:t>
      </w:r>
      <w:r w:rsidR="003C7D44">
        <w:rPr>
          <w:rFonts w:asciiTheme="minorHAnsi" w:eastAsia="Calibri" w:hAnsiTheme="minorHAnsi" w:cstheme="minorHAnsi"/>
          <w:sz w:val="20"/>
          <w:szCs w:val="20"/>
        </w:rPr>
        <w:t>shall retain Customer Content as provided below in Section 10(d)</w:t>
      </w:r>
      <w:r w:rsidRPr="00182BD3">
        <w:rPr>
          <w:rFonts w:asciiTheme="minorHAnsi" w:eastAsia="Calibri" w:hAnsiTheme="minorHAnsi" w:cstheme="minorHAnsi"/>
          <w:sz w:val="20"/>
          <w:szCs w:val="20"/>
        </w:rPr>
        <w:t xml:space="preserve">; (iv)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shall pay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for all </w:t>
      </w:r>
      <w:r w:rsidR="00EC5DFF">
        <w:rPr>
          <w:rFonts w:asciiTheme="minorHAnsi" w:eastAsia="Calibri" w:hAnsiTheme="minorHAnsi" w:cstheme="minorHAnsi"/>
          <w:sz w:val="20"/>
          <w:szCs w:val="20"/>
        </w:rPr>
        <w:t xml:space="preserve">Products and </w:t>
      </w:r>
      <w:r w:rsidRPr="00182BD3">
        <w:rPr>
          <w:rFonts w:asciiTheme="minorHAnsi" w:eastAsia="Calibri" w:hAnsiTheme="minorHAnsi" w:cstheme="minorHAnsi"/>
          <w:sz w:val="20"/>
          <w:szCs w:val="20"/>
        </w:rPr>
        <w:t xml:space="preserve">Services provided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up to and including the date of termination; and (v)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shall not be entitled to any refund of the Fees, except that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shall be entitled to a refund of any unused prepaid fees if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is terminated </w:t>
      </w:r>
      <w:r w:rsidR="00EC5DFF">
        <w:rPr>
          <w:rFonts w:asciiTheme="minorHAnsi" w:eastAsia="Calibri" w:hAnsiTheme="minorHAnsi" w:cstheme="minorHAnsi"/>
          <w:sz w:val="20"/>
          <w:szCs w:val="20"/>
        </w:rPr>
        <w:t xml:space="preserve">by Customer </w:t>
      </w:r>
      <w:r w:rsidRPr="00182BD3">
        <w:rPr>
          <w:rFonts w:asciiTheme="minorHAnsi" w:eastAsia="Calibri" w:hAnsiTheme="minorHAnsi" w:cstheme="minorHAnsi"/>
          <w:sz w:val="20"/>
          <w:szCs w:val="20"/>
        </w:rPr>
        <w:t>pursuant to Section 1</w:t>
      </w:r>
      <w:r w:rsidR="00EC5DFF">
        <w:rPr>
          <w:rFonts w:asciiTheme="minorHAnsi" w:eastAsia="Calibri" w:hAnsiTheme="minorHAnsi" w:cstheme="minorHAnsi"/>
          <w:sz w:val="20"/>
          <w:szCs w:val="20"/>
        </w:rPr>
        <w:t>0</w:t>
      </w:r>
      <w:r w:rsidRPr="00182BD3">
        <w:rPr>
          <w:rFonts w:asciiTheme="minorHAnsi" w:eastAsia="Calibri" w:hAnsiTheme="minorHAnsi" w:cstheme="minorHAnsi"/>
          <w:sz w:val="20"/>
          <w:szCs w:val="20"/>
        </w:rPr>
        <w:t xml:space="preserve">(b) above. Notwithstanding the foregoing,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shall retain all rights in connection with Benchmark Data and Aggregated Data.</w:t>
      </w:r>
    </w:p>
    <w:p w14:paraId="4160E139" w14:textId="77777777" w:rsidR="003C7D44" w:rsidRDefault="003C7D44" w:rsidP="003C7D44">
      <w:pPr>
        <w:pStyle w:val="Paragraphedeliste"/>
        <w:rPr>
          <w:rFonts w:asciiTheme="minorHAnsi" w:eastAsia="Calibri" w:hAnsiTheme="minorHAnsi" w:cstheme="minorHAnsi"/>
          <w:sz w:val="20"/>
          <w:szCs w:val="20"/>
        </w:rPr>
      </w:pPr>
    </w:p>
    <w:p w14:paraId="7AA95F0A" w14:textId="77777777" w:rsidR="003C7D44" w:rsidRPr="003C7D44" w:rsidRDefault="003C7D44" w:rsidP="003C7D44">
      <w:pPr>
        <w:widowControl w:val="0"/>
        <w:numPr>
          <w:ilvl w:val="1"/>
          <w:numId w:val="1"/>
        </w:numPr>
        <w:jc w:val="both"/>
        <w:rPr>
          <w:rFonts w:asciiTheme="minorHAnsi" w:eastAsia="Calibri" w:hAnsiTheme="minorHAnsi" w:cstheme="minorHAnsi"/>
          <w:sz w:val="20"/>
          <w:szCs w:val="20"/>
        </w:rPr>
      </w:pPr>
      <w:r w:rsidRPr="003C7D44">
        <w:rPr>
          <w:rFonts w:asciiTheme="minorHAnsi" w:eastAsia="Calibri" w:hAnsiTheme="minorHAnsi" w:cstheme="minorHAnsi"/>
          <w:i/>
          <w:iCs/>
          <w:sz w:val="20"/>
          <w:szCs w:val="20"/>
        </w:rPr>
        <w:t>Access to Customer Content</w:t>
      </w:r>
      <w:r>
        <w:rPr>
          <w:rFonts w:asciiTheme="minorHAnsi" w:eastAsia="Calibri" w:hAnsiTheme="minorHAnsi" w:cstheme="minorHAnsi"/>
          <w:sz w:val="20"/>
          <w:szCs w:val="20"/>
        </w:rPr>
        <w:t xml:space="preserve">. </w:t>
      </w:r>
      <w:r w:rsidRPr="003C7D44">
        <w:rPr>
          <w:rFonts w:asciiTheme="minorHAnsi" w:eastAsia="Calibri" w:hAnsiTheme="minorHAnsi" w:cstheme="minorHAnsi"/>
          <w:sz w:val="20"/>
          <w:szCs w:val="20"/>
        </w:rPr>
        <w:t>Upon termination or expiration of this Service Agreement or any applicable Order Form, Provider shall make Customer Content available to Customer for retrieval for a period of thirty (30) days following such termination or expiration (the “Retrieval Period”). During the Retrieval Period, Customer may access and export its Customer Content using the standard features of the Services.</w:t>
      </w:r>
    </w:p>
    <w:p w14:paraId="47934476" w14:textId="77777777" w:rsidR="003C7D44" w:rsidRDefault="003C7D44" w:rsidP="003C7D44">
      <w:pPr>
        <w:widowControl w:val="0"/>
        <w:ind w:left="720"/>
        <w:jc w:val="both"/>
        <w:rPr>
          <w:rFonts w:asciiTheme="minorHAnsi" w:eastAsia="Calibri" w:hAnsiTheme="minorHAnsi" w:cstheme="minorHAnsi"/>
          <w:sz w:val="20"/>
          <w:szCs w:val="20"/>
        </w:rPr>
      </w:pPr>
    </w:p>
    <w:p w14:paraId="4EAFFE31" w14:textId="65173D30" w:rsidR="003C7D44" w:rsidRPr="003C7D44" w:rsidRDefault="003C7D44" w:rsidP="003C7D44">
      <w:pPr>
        <w:widowControl w:val="0"/>
        <w:ind w:left="720"/>
        <w:jc w:val="both"/>
        <w:rPr>
          <w:rFonts w:asciiTheme="minorHAnsi" w:eastAsia="Calibri" w:hAnsiTheme="minorHAnsi" w:cstheme="minorHAnsi"/>
          <w:sz w:val="20"/>
          <w:szCs w:val="20"/>
        </w:rPr>
      </w:pPr>
      <w:r w:rsidRPr="003C7D44">
        <w:rPr>
          <w:rFonts w:asciiTheme="minorHAnsi" w:eastAsia="Calibri" w:hAnsiTheme="minorHAnsi" w:cstheme="minorHAnsi"/>
          <w:sz w:val="20"/>
          <w:szCs w:val="20"/>
        </w:rPr>
        <w:t>Upon Customer’s written request during the Retrieval Period, Provider shall provide a reasonable export of Customer Content in a commonly used electronic format (such as CSV, JSON, or similar), consistent with the functionality of the Services. Provider shall not be required to provide Customer Content in a format that is not supported by the Services or to perform data transformation, migration, or reformatting beyond its standard capabilities.</w:t>
      </w:r>
    </w:p>
    <w:p w14:paraId="7AA9063A" w14:textId="50B77C6F" w:rsidR="003C7D44" w:rsidRPr="00182BD3" w:rsidRDefault="003C7D44" w:rsidP="003C7D44">
      <w:pPr>
        <w:widowControl w:val="0"/>
        <w:ind w:left="720"/>
        <w:jc w:val="both"/>
        <w:rPr>
          <w:rFonts w:asciiTheme="minorHAnsi" w:eastAsia="Calibri" w:hAnsiTheme="minorHAnsi" w:cstheme="minorHAnsi"/>
          <w:sz w:val="20"/>
          <w:szCs w:val="20"/>
        </w:rPr>
      </w:pPr>
    </w:p>
    <w:p w14:paraId="1D03B4A8" w14:textId="77777777" w:rsidR="003C7D44" w:rsidRDefault="003C7D44" w:rsidP="003C7D44">
      <w:pPr>
        <w:ind w:left="720"/>
        <w:rPr>
          <w:rFonts w:asciiTheme="minorHAnsi" w:eastAsia="Calibri" w:hAnsiTheme="minorHAnsi" w:cstheme="minorHAnsi"/>
          <w:sz w:val="20"/>
          <w:szCs w:val="20"/>
        </w:rPr>
      </w:pPr>
      <w:r w:rsidRPr="003C7D44">
        <w:rPr>
          <w:rFonts w:asciiTheme="minorHAnsi" w:eastAsia="Calibri" w:hAnsiTheme="minorHAnsi" w:cstheme="minorHAnsi"/>
          <w:sz w:val="20"/>
          <w:szCs w:val="20"/>
        </w:rPr>
        <w:lastRenderedPageBreak/>
        <w:t>Provider shall have no obligation to maintain or provide Customer Content after the expiration of the Retrieval Period, except as required by applicable law or the Data Processing Agreement. Provider may delete or anonymize Customer Content following the Retrieval Period in accordance with its standard data retention and backup practices.</w:t>
      </w:r>
    </w:p>
    <w:p w14:paraId="323643AF" w14:textId="37EFE62A" w:rsidR="003C7D44" w:rsidRPr="003C7D44" w:rsidRDefault="003C7D44" w:rsidP="003C7D44">
      <w:pPr>
        <w:rPr>
          <w:rFonts w:asciiTheme="minorHAnsi" w:eastAsia="Calibri" w:hAnsiTheme="minorHAnsi" w:cstheme="minorHAnsi"/>
          <w:sz w:val="20"/>
          <w:szCs w:val="20"/>
        </w:rPr>
      </w:pPr>
    </w:p>
    <w:p w14:paraId="66CF6252" w14:textId="77777777" w:rsidR="003C7D44" w:rsidRDefault="003C7D44" w:rsidP="003C7D44">
      <w:pPr>
        <w:ind w:left="720"/>
        <w:rPr>
          <w:rFonts w:asciiTheme="minorHAnsi" w:eastAsia="Calibri" w:hAnsiTheme="minorHAnsi" w:cstheme="minorHAnsi"/>
          <w:sz w:val="20"/>
          <w:szCs w:val="20"/>
        </w:rPr>
      </w:pPr>
      <w:r w:rsidRPr="003C7D44">
        <w:rPr>
          <w:rFonts w:asciiTheme="minorHAnsi" w:eastAsia="Calibri" w:hAnsiTheme="minorHAnsi" w:cstheme="minorHAnsi"/>
          <w:sz w:val="20"/>
          <w:szCs w:val="20"/>
        </w:rPr>
        <w:t xml:space="preserve">Upon expiration of the Retrieval Period, Provider shall delete or de-identify Customer Content in accordance with the Data Processing Agreement and its standard data retention policies. Notwithstanding the foregoing, Customer Content may remain in backup systems for a limited </w:t>
      </w:r>
      <w:proofErr w:type="gramStart"/>
      <w:r w:rsidRPr="003C7D44">
        <w:rPr>
          <w:rFonts w:asciiTheme="minorHAnsi" w:eastAsia="Calibri" w:hAnsiTheme="minorHAnsi" w:cstheme="minorHAnsi"/>
          <w:sz w:val="20"/>
          <w:szCs w:val="20"/>
        </w:rPr>
        <w:t>period of time</w:t>
      </w:r>
      <w:proofErr w:type="gramEnd"/>
      <w:r w:rsidRPr="003C7D44">
        <w:rPr>
          <w:rFonts w:asciiTheme="minorHAnsi" w:eastAsia="Calibri" w:hAnsiTheme="minorHAnsi" w:cstheme="minorHAnsi"/>
          <w:sz w:val="20"/>
          <w:szCs w:val="20"/>
        </w:rPr>
        <w:t xml:space="preserve"> consistent with Provider’s backup and disaster recovery procedures, after which it will be securely deleted in the ordinary course.</w:t>
      </w:r>
    </w:p>
    <w:p w14:paraId="73E9D8E8" w14:textId="77777777" w:rsidR="003C7D44" w:rsidRDefault="003C7D44" w:rsidP="003C7D44">
      <w:pPr>
        <w:ind w:left="720"/>
        <w:rPr>
          <w:rFonts w:asciiTheme="minorHAnsi" w:eastAsia="Calibri" w:hAnsiTheme="minorHAnsi" w:cstheme="minorHAnsi"/>
          <w:sz w:val="20"/>
          <w:szCs w:val="20"/>
        </w:rPr>
      </w:pPr>
    </w:p>
    <w:p w14:paraId="7DD3FAA9" w14:textId="7C78BF77" w:rsidR="003C7D44" w:rsidRPr="003C7D44" w:rsidRDefault="003C7D44" w:rsidP="003C7D44">
      <w:pPr>
        <w:ind w:left="720"/>
        <w:rPr>
          <w:rFonts w:asciiTheme="minorHAnsi" w:eastAsia="Calibri" w:hAnsiTheme="minorHAnsi" w:cstheme="minorHAnsi"/>
          <w:sz w:val="20"/>
          <w:szCs w:val="20"/>
        </w:rPr>
      </w:pPr>
      <w:r w:rsidRPr="003C7D44">
        <w:rPr>
          <w:rFonts w:asciiTheme="minorHAnsi" w:eastAsia="Calibri" w:hAnsiTheme="minorHAnsi" w:cstheme="minorHAnsi"/>
          <w:sz w:val="20"/>
          <w:szCs w:val="20"/>
        </w:rPr>
        <w:t>Any additional data export, migration, or transition assistance beyond the foregoing shall be subject to mutual agreement between the Parties and may be provided by Provider at its then-current professional services rates.</w:t>
      </w:r>
    </w:p>
    <w:p w14:paraId="7B073DDC" w14:textId="77777777" w:rsidR="00182BD3" w:rsidRPr="00182BD3" w:rsidRDefault="00182BD3" w:rsidP="00182BD3">
      <w:pPr>
        <w:ind w:left="720"/>
        <w:rPr>
          <w:rFonts w:asciiTheme="minorHAnsi" w:eastAsia="Calibri" w:hAnsiTheme="minorHAnsi" w:cstheme="minorHAnsi"/>
          <w:sz w:val="20"/>
          <w:szCs w:val="20"/>
        </w:rPr>
      </w:pPr>
    </w:p>
    <w:p w14:paraId="5FDD2971" w14:textId="7B127999" w:rsidR="00182BD3" w:rsidRPr="00182BD3" w:rsidRDefault="00182BD3" w:rsidP="00182BD3">
      <w:pPr>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Survival</w:t>
      </w:r>
      <w:r w:rsidRPr="00182BD3">
        <w:rPr>
          <w:rFonts w:asciiTheme="minorHAnsi" w:eastAsia="Calibri" w:hAnsiTheme="minorHAnsi" w:cstheme="minorHAnsi"/>
          <w:sz w:val="20"/>
          <w:szCs w:val="20"/>
        </w:rPr>
        <w:t xml:space="preserve">. Any provisions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that, by their terms, require or reasonably contemplate continued performance following the termination of this Service Agreement or an Order Form will survive, including Sections </w:t>
      </w:r>
      <w:r w:rsidR="00EC5DFF">
        <w:rPr>
          <w:rFonts w:asciiTheme="minorHAnsi" w:eastAsia="Calibri" w:hAnsiTheme="minorHAnsi" w:cstheme="minorHAnsi"/>
          <w:sz w:val="20"/>
          <w:szCs w:val="20"/>
        </w:rPr>
        <w:t xml:space="preserve">5, </w:t>
      </w:r>
      <w:r w:rsidRPr="00182BD3">
        <w:rPr>
          <w:rFonts w:asciiTheme="minorHAnsi" w:eastAsia="Calibri" w:hAnsiTheme="minorHAnsi" w:cstheme="minorHAnsi"/>
          <w:sz w:val="20"/>
          <w:szCs w:val="20"/>
        </w:rPr>
        <w:t xml:space="preserve">6, 7, 8, 9, 10, </w:t>
      </w:r>
      <w:r w:rsidR="00EC5DFF">
        <w:rPr>
          <w:rFonts w:asciiTheme="minorHAnsi" w:eastAsia="Calibri" w:hAnsiTheme="minorHAnsi" w:cstheme="minorHAnsi"/>
          <w:sz w:val="20"/>
          <w:szCs w:val="20"/>
        </w:rPr>
        <w:t xml:space="preserve">and </w:t>
      </w:r>
      <w:r w:rsidRPr="00182BD3">
        <w:rPr>
          <w:rFonts w:asciiTheme="minorHAnsi" w:eastAsia="Calibri" w:hAnsiTheme="minorHAnsi" w:cstheme="minorHAnsi"/>
          <w:sz w:val="20"/>
          <w:szCs w:val="20"/>
        </w:rPr>
        <w:t xml:space="preserve">11 of </w:t>
      </w:r>
      <w:r w:rsidR="00AE741C">
        <w:rPr>
          <w:rFonts w:asciiTheme="minorHAnsi" w:eastAsia="Calibri" w:hAnsiTheme="minorHAnsi" w:cstheme="minorHAnsi"/>
          <w:sz w:val="20"/>
          <w:szCs w:val="20"/>
        </w:rPr>
        <w:t>this Service Agreement</w:t>
      </w:r>
      <w:r w:rsidRPr="00182BD3">
        <w:rPr>
          <w:rFonts w:asciiTheme="minorHAnsi" w:eastAsia="Calibri" w:hAnsiTheme="minorHAnsi" w:cstheme="minorHAnsi"/>
          <w:sz w:val="20"/>
          <w:szCs w:val="20"/>
        </w:rPr>
        <w:t>.</w:t>
      </w:r>
    </w:p>
    <w:p w14:paraId="428BAC17" w14:textId="77777777" w:rsidR="00182BD3" w:rsidRPr="00182BD3" w:rsidRDefault="00182BD3" w:rsidP="00182BD3">
      <w:pPr>
        <w:widowControl w:val="0"/>
        <w:ind w:left="720"/>
        <w:jc w:val="both"/>
        <w:rPr>
          <w:rFonts w:asciiTheme="minorHAnsi" w:eastAsia="Calibri" w:hAnsiTheme="minorHAnsi" w:cstheme="minorHAnsi"/>
          <w:sz w:val="20"/>
          <w:szCs w:val="20"/>
        </w:rPr>
      </w:pPr>
    </w:p>
    <w:p w14:paraId="0355D89C" w14:textId="77777777" w:rsidR="00182BD3" w:rsidRPr="00182BD3" w:rsidRDefault="00182BD3" w:rsidP="00182BD3">
      <w:pPr>
        <w:widowControl w:val="0"/>
        <w:numPr>
          <w:ilvl w:val="0"/>
          <w:numId w:val="1"/>
        </w:numPr>
        <w:ind w:left="0" w:firstLine="0"/>
        <w:jc w:val="both"/>
        <w:rPr>
          <w:rFonts w:asciiTheme="minorHAnsi" w:eastAsia="Calibri" w:hAnsiTheme="minorHAnsi" w:cstheme="minorHAnsi"/>
          <w:b/>
          <w:sz w:val="20"/>
          <w:szCs w:val="20"/>
        </w:rPr>
      </w:pPr>
      <w:r w:rsidRPr="00182BD3">
        <w:rPr>
          <w:rFonts w:asciiTheme="minorHAnsi" w:eastAsia="Calibri" w:hAnsiTheme="minorHAnsi" w:cstheme="minorHAnsi"/>
          <w:b/>
          <w:sz w:val="20"/>
          <w:szCs w:val="20"/>
        </w:rPr>
        <w:t>General.</w:t>
      </w:r>
    </w:p>
    <w:p w14:paraId="0F637B84" w14:textId="77777777" w:rsidR="00182BD3" w:rsidRPr="00182BD3" w:rsidRDefault="00182BD3" w:rsidP="00182BD3">
      <w:pPr>
        <w:rPr>
          <w:rFonts w:asciiTheme="minorHAnsi" w:eastAsia="Calibri" w:hAnsiTheme="minorHAnsi" w:cstheme="minorHAnsi"/>
          <w:sz w:val="20"/>
          <w:szCs w:val="20"/>
        </w:rPr>
      </w:pPr>
    </w:p>
    <w:p w14:paraId="76863C2F" w14:textId="122DCE10" w:rsidR="00182BD3" w:rsidRDefault="00182BD3" w:rsidP="00D673E1">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Choice of Law, Jurisdiction, and Venue</w:t>
      </w:r>
      <w:r w:rsidRPr="00182BD3">
        <w:rPr>
          <w:rFonts w:asciiTheme="minorHAnsi" w:eastAsia="Calibri" w:hAnsiTheme="minorHAnsi" w:cstheme="minorHAnsi"/>
          <w:sz w:val="20"/>
          <w:szCs w:val="20"/>
        </w:rPr>
        <w:t xml:space="preserve">.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shall be governed and construed according to the laws of the State of </w:t>
      </w:r>
      <w:r w:rsidR="00EC5DFF">
        <w:rPr>
          <w:rFonts w:asciiTheme="minorHAnsi" w:eastAsia="Calibri" w:hAnsiTheme="minorHAnsi" w:cstheme="minorHAnsi"/>
          <w:sz w:val="20"/>
          <w:szCs w:val="20"/>
        </w:rPr>
        <w:t>Delaware</w:t>
      </w:r>
      <w:r w:rsidR="00D673E1">
        <w:rPr>
          <w:rFonts w:asciiTheme="minorHAnsi" w:eastAsia="Calibri" w:hAnsiTheme="minorHAnsi" w:cstheme="minorHAnsi"/>
          <w:sz w:val="20"/>
          <w:szCs w:val="20"/>
        </w:rPr>
        <w:t xml:space="preserve">, </w:t>
      </w:r>
      <w:r w:rsidR="00D673E1" w:rsidRPr="00D673E1">
        <w:rPr>
          <w:rFonts w:asciiTheme="minorHAnsi" w:eastAsia="Calibri" w:hAnsiTheme="minorHAnsi" w:cstheme="minorHAnsi"/>
          <w:sz w:val="20"/>
          <w:szCs w:val="20"/>
        </w:rPr>
        <w:t>without regard to its conflict</w:t>
      </w:r>
      <w:r w:rsidR="00D673E1" w:rsidRPr="00D673E1">
        <w:rPr>
          <w:rFonts w:asciiTheme="minorHAnsi" w:eastAsia="Calibri" w:hAnsiTheme="minorHAnsi" w:cstheme="minorHAnsi"/>
          <w:sz w:val="20"/>
          <w:szCs w:val="20"/>
        </w:rPr>
        <w:noBreakHyphen/>
        <w:t>of</w:t>
      </w:r>
      <w:r w:rsidR="00D673E1" w:rsidRPr="00D673E1">
        <w:rPr>
          <w:rFonts w:asciiTheme="minorHAnsi" w:eastAsia="Calibri" w:hAnsiTheme="minorHAnsi" w:cstheme="minorHAnsi"/>
          <w:sz w:val="20"/>
          <w:szCs w:val="20"/>
        </w:rPr>
        <w:noBreakHyphen/>
        <w:t>laws principles</w:t>
      </w:r>
      <w:r w:rsidRPr="00D673E1">
        <w:rPr>
          <w:rFonts w:asciiTheme="minorHAnsi" w:eastAsia="Calibri" w:hAnsiTheme="minorHAnsi" w:cstheme="minorHAnsi"/>
          <w:sz w:val="20"/>
          <w:szCs w:val="20"/>
        </w:rPr>
        <w:t xml:space="preserve">. The Parties agree that the exclusive jurisdiction or any lawsuit related to or arising under </w:t>
      </w:r>
      <w:r w:rsidR="00AE741C" w:rsidRPr="00D673E1">
        <w:rPr>
          <w:rFonts w:asciiTheme="minorHAnsi" w:eastAsia="Calibri" w:hAnsiTheme="minorHAnsi" w:cstheme="minorHAnsi"/>
          <w:sz w:val="20"/>
          <w:szCs w:val="20"/>
        </w:rPr>
        <w:t>the Service Agreement</w:t>
      </w:r>
      <w:r w:rsidRPr="00D673E1">
        <w:rPr>
          <w:rFonts w:asciiTheme="minorHAnsi" w:eastAsia="Calibri" w:hAnsiTheme="minorHAnsi" w:cstheme="minorHAnsi"/>
          <w:sz w:val="20"/>
          <w:szCs w:val="20"/>
        </w:rPr>
        <w:t xml:space="preserve"> shall be in the state and federal courts of </w:t>
      </w:r>
      <w:r w:rsidR="00EC5DFF" w:rsidRPr="00D673E1">
        <w:rPr>
          <w:rFonts w:asciiTheme="minorHAnsi" w:eastAsia="Calibri" w:hAnsiTheme="minorHAnsi" w:cstheme="minorHAnsi"/>
          <w:sz w:val="20"/>
          <w:szCs w:val="20"/>
        </w:rPr>
        <w:t>New Castle County, Delaware</w:t>
      </w:r>
      <w:r w:rsidRPr="00D673E1">
        <w:rPr>
          <w:rFonts w:asciiTheme="minorHAnsi" w:eastAsia="Calibri" w:hAnsiTheme="minorHAnsi" w:cstheme="minorHAnsi"/>
          <w:sz w:val="20"/>
          <w:szCs w:val="20"/>
        </w:rPr>
        <w:t>.</w:t>
      </w:r>
    </w:p>
    <w:p w14:paraId="391963E8" w14:textId="00DF1A60" w:rsidR="00494081" w:rsidRPr="00D673E1" w:rsidRDefault="00494081" w:rsidP="00494081">
      <w:pPr>
        <w:widowControl w:val="0"/>
        <w:numPr>
          <w:ilvl w:val="2"/>
          <w:numId w:val="1"/>
        </w:numPr>
        <w:jc w:val="both"/>
        <w:rPr>
          <w:rFonts w:asciiTheme="minorHAnsi" w:eastAsia="Calibri" w:hAnsiTheme="minorHAnsi" w:cstheme="minorHAnsi"/>
          <w:sz w:val="20"/>
          <w:szCs w:val="20"/>
        </w:rPr>
      </w:pPr>
      <w:r w:rsidRPr="00494081">
        <w:rPr>
          <w:rFonts w:asciiTheme="minorHAnsi" w:eastAsia="Calibri" w:hAnsiTheme="minorHAnsi" w:cstheme="minorHAnsi"/>
          <w:i/>
          <w:iCs/>
          <w:sz w:val="20"/>
          <w:szCs w:val="20"/>
        </w:rPr>
        <w:t>Public Sector Exception</w:t>
      </w:r>
      <w:r>
        <w:rPr>
          <w:rFonts w:asciiTheme="minorHAnsi" w:eastAsia="Calibri" w:hAnsiTheme="minorHAnsi" w:cstheme="minorHAnsi"/>
          <w:sz w:val="20"/>
          <w:szCs w:val="20"/>
        </w:rPr>
        <w:t xml:space="preserve">. </w:t>
      </w:r>
      <w:r w:rsidRPr="00494081">
        <w:rPr>
          <w:rFonts w:asciiTheme="minorHAnsi" w:eastAsia="Calibri" w:hAnsiTheme="minorHAnsi" w:cstheme="minorHAnsi"/>
          <w:sz w:val="20"/>
          <w:szCs w:val="20"/>
        </w:rPr>
        <w:t>Notwithstanding the foregoing, if Customer is a public educational institution or other governmental entity subject to laws that prohibit or restrict the application of Delaware law or venue outside of its state, then this Service Agreement shall be governed by the laws of the state in which Customer is located, and any legal action or proceeding shall be brought in a court of competent jurisdiction within such state, but only to the extent required by applicable law.</w:t>
      </w:r>
    </w:p>
    <w:p w14:paraId="16BFD0FC" w14:textId="77777777" w:rsidR="00182BD3" w:rsidRPr="00182BD3" w:rsidRDefault="00182BD3" w:rsidP="00182BD3">
      <w:pPr>
        <w:widowControl w:val="0"/>
        <w:jc w:val="both"/>
        <w:rPr>
          <w:rFonts w:asciiTheme="minorHAnsi" w:eastAsia="Calibri" w:hAnsiTheme="minorHAnsi" w:cstheme="minorHAnsi"/>
          <w:sz w:val="20"/>
          <w:szCs w:val="20"/>
        </w:rPr>
      </w:pPr>
    </w:p>
    <w:p w14:paraId="57C11B67" w14:textId="10455BB1"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Assignment</w:t>
      </w:r>
      <w:r w:rsidRPr="00182BD3">
        <w:rPr>
          <w:rFonts w:asciiTheme="minorHAnsi" w:eastAsia="Calibri" w:hAnsiTheme="minorHAnsi" w:cstheme="minorHAnsi"/>
          <w:sz w:val="20"/>
          <w:szCs w:val="20"/>
        </w:rPr>
        <w:t>. Except as otherwise provided in this Section 1</w:t>
      </w:r>
      <w:r w:rsidR="007A0D25">
        <w:rPr>
          <w:rFonts w:asciiTheme="minorHAnsi" w:eastAsia="Calibri" w:hAnsiTheme="minorHAnsi" w:cstheme="minorHAnsi"/>
          <w:sz w:val="20"/>
          <w:szCs w:val="20"/>
        </w:rPr>
        <w:t>1</w:t>
      </w:r>
      <w:r w:rsidRPr="00182BD3">
        <w:rPr>
          <w:rFonts w:asciiTheme="minorHAnsi" w:eastAsia="Calibri" w:hAnsiTheme="minorHAnsi" w:cstheme="minorHAnsi"/>
          <w:sz w:val="20"/>
          <w:szCs w:val="20"/>
        </w:rPr>
        <w:t xml:space="preserve">(b), neither Party may assign any of its rights or delegate any of its duties under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without the prior written consent of the other Party, which consent will not be unreasonably withheld. Any unauthorized assignment or delegation will be null and void. A Party may, without notice to or consent from the other Party, assign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in connection with any merger, consolidation, reorganization, sale of all or substantially all of its assets or any similar transaction, provided that the assignee confirms in writing that it has assumed all obligations of the assignor under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will be binding upon and inure to the benefit of the </w:t>
      </w:r>
      <w:proofErr w:type="gramStart"/>
      <w:r w:rsidRPr="00182BD3">
        <w:rPr>
          <w:rFonts w:asciiTheme="minorHAnsi" w:eastAsia="Calibri" w:hAnsiTheme="minorHAnsi" w:cstheme="minorHAnsi"/>
          <w:sz w:val="20"/>
          <w:szCs w:val="20"/>
        </w:rPr>
        <w:t>Parties’</w:t>
      </w:r>
      <w:proofErr w:type="gramEnd"/>
      <w:r w:rsidRPr="00182BD3">
        <w:rPr>
          <w:rFonts w:asciiTheme="minorHAnsi" w:eastAsia="Calibri" w:hAnsiTheme="minorHAnsi" w:cstheme="minorHAnsi"/>
          <w:sz w:val="20"/>
          <w:szCs w:val="20"/>
        </w:rPr>
        <w:t xml:space="preserve"> permitted successors and assigns. </w:t>
      </w:r>
    </w:p>
    <w:p w14:paraId="26451FAD" w14:textId="77777777" w:rsidR="00182BD3" w:rsidRPr="00182BD3" w:rsidRDefault="00182BD3" w:rsidP="00182BD3">
      <w:pPr>
        <w:widowControl w:val="0"/>
        <w:jc w:val="both"/>
        <w:rPr>
          <w:rFonts w:asciiTheme="minorHAnsi" w:eastAsia="Calibri" w:hAnsiTheme="minorHAnsi" w:cstheme="minorHAnsi"/>
          <w:sz w:val="20"/>
          <w:szCs w:val="20"/>
        </w:rPr>
      </w:pPr>
    </w:p>
    <w:p w14:paraId="44DD00D8" w14:textId="77777777"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Notices</w:t>
      </w:r>
      <w:r w:rsidRPr="00182BD3">
        <w:rPr>
          <w:rFonts w:asciiTheme="minorHAnsi" w:eastAsia="Calibri" w:hAnsiTheme="minorHAnsi" w:cstheme="minorHAnsi"/>
          <w:sz w:val="20"/>
          <w:szCs w:val="20"/>
        </w:rPr>
        <w:t xml:space="preserve">. Any notice </w:t>
      </w:r>
      <w:proofErr w:type="gramStart"/>
      <w:r w:rsidRPr="00182BD3">
        <w:rPr>
          <w:rFonts w:asciiTheme="minorHAnsi" w:eastAsia="Calibri" w:hAnsiTheme="minorHAnsi" w:cstheme="minorHAnsi"/>
          <w:sz w:val="20"/>
          <w:szCs w:val="20"/>
        </w:rPr>
        <w:t>either Party</w:t>
      </w:r>
      <w:proofErr w:type="gramEnd"/>
      <w:r w:rsidRPr="00182BD3">
        <w:rPr>
          <w:rFonts w:asciiTheme="minorHAnsi" w:eastAsia="Calibri" w:hAnsiTheme="minorHAnsi" w:cstheme="minorHAnsi"/>
          <w:sz w:val="20"/>
          <w:szCs w:val="20"/>
        </w:rPr>
        <w:t xml:space="preserve"> desires to give the other Party hereunder shall be in writing. All notices shall be given by delivery to the Parties at their physical or email addresses set forth on the Order Form unless such addresses are changed by written notice.</w:t>
      </w:r>
    </w:p>
    <w:p w14:paraId="6D7645DE" w14:textId="77777777" w:rsidR="00182BD3" w:rsidRPr="00182BD3" w:rsidRDefault="00182BD3" w:rsidP="00182BD3">
      <w:pPr>
        <w:widowControl w:val="0"/>
        <w:jc w:val="both"/>
        <w:rPr>
          <w:rFonts w:asciiTheme="minorHAnsi" w:eastAsia="Calibri" w:hAnsiTheme="minorHAnsi" w:cstheme="minorHAnsi"/>
          <w:sz w:val="20"/>
          <w:szCs w:val="20"/>
        </w:rPr>
      </w:pPr>
    </w:p>
    <w:p w14:paraId="6D6348F6" w14:textId="3F4146B4"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Independent Parties</w:t>
      </w:r>
      <w:r w:rsidRPr="00182BD3">
        <w:rPr>
          <w:rFonts w:asciiTheme="minorHAnsi" w:eastAsia="Calibri" w:hAnsiTheme="minorHAnsi" w:cstheme="minorHAnsi"/>
          <w:sz w:val="20"/>
          <w:szCs w:val="20"/>
        </w:rPr>
        <w:t xml:space="preserve">.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is by and between independent parties. Nothing in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shall be construed or interpreted to give rise to an agency, partnership, franchise, employment, or joint venture.</w:t>
      </w:r>
    </w:p>
    <w:p w14:paraId="14F2F430" w14:textId="77777777" w:rsidR="00182BD3" w:rsidRPr="00182BD3" w:rsidRDefault="00182BD3" w:rsidP="00182BD3">
      <w:pPr>
        <w:ind w:left="720"/>
        <w:jc w:val="both"/>
        <w:rPr>
          <w:rFonts w:asciiTheme="minorHAnsi" w:eastAsia="Calibri" w:hAnsiTheme="minorHAnsi" w:cstheme="minorHAnsi"/>
          <w:sz w:val="20"/>
          <w:szCs w:val="20"/>
        </w:rPr>
      </w:pPr>
    </w:p>
    <w:p w14:paraId="478EA1CA" w14:textId="6DC06691"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Reservation of Rights</w:t>
      </w:r>
      <w:r w:rsidRPr="00182BD3">
        <w:rPr>
          <w:rFonts w:asciiTheme="minorHAnsi" w:eastAsia="Calibri" w:hAnsiTheme="minorHAnsi" w:cstheme="minorHAnsi"/>
          <w:sz w:val="20"/>
          <w:szCs w:val="20"/>
        </w:rPr>
        <w:t xml:space="preserve">.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reserves all rights not expressly granted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in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Except for the limited rights and licenses expressly granted under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nothing in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grants, by implication, waiver, estoppel, or otherwise, to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its Authorized Users, or any third party any intellectual property rights or other right, title, or interest in or to </w:t>
      </w:r>
      <w:r w:rsidR="00096908">
        <w:rPr>
          <w:rFonts w:asciiTheme="minorHAnsi" w:eastAsia="Calibri" w:hAnsiTheme="minorHAnsi" w:cstheme="minorHAnsi"/>
          <w:sz w:val="20"/>
          <w:szCs w:val="20"/>
        </w:rPr>
        <w:t>Provider</w:t>
      </w:r>
      <w:r w:rsidRPr="00182BD3">
        <w:rPr>
          <w:rFonts w:asciiTheme="minorHAnsi" w:eastAsia="Calibri" w:hAnsiTheme="minorHAnsi" w:cstheme="minorHAnsi"/>
          <w:sz w:val="20"/>
          <w:szCs w:val="20"/>
        </w:rPr>
        <w:t xml:space="preserve"> intellectual property.</w:t>
      </w:r>
    </w:p>
    <w:p w14:paraId="45E19FBE" w14:textId="77777777" w:rsidR="00182BD3" w:rsidRPr="00182BD3" w:rsidRDefault="00182BD3" w:rsidP="00182BD3">
      <w:pPr>
        <w:widowControl w:val="0"/>
        <w:ind w:left="720"/>
        <w:jc w:val="both"/>
        <w:rPr>
          <w:rFonts w:asciiTheme="minorHAnsi" w:eastAsia="Calibri" w:hAnsiTheme="minorHAnsi" w:cstheme="minorHAnsi"/>
          <w:sz w:val="20"/>
          <w:szCs w:val="20"/>
        </w:rPr>
      </w:pPr>
    </w:p>
    <w:p w14:paraId="7BBA224C" w14:textId="7DF4A77B"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Force Majeure</w:t>
      </w:r>
      <w:r w:rsidRPr="00182BD3">
        <w:rPr>
          <w:rFonts w:asciiTheme="minorHAnsi" w:eastAsia="Calibri" w:hAnsiTheme="minorHAnsi" w:cstheme="minorHAnsi"/>
          <w:sz w:val="20"/>
          <w:szCs w:val="20"/>
        </w:rPr>
        <w:t xml:space="preserve">. Neither Party shall be liable in damages or have the right to terminate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for any delay or default in performing hereunder if such delay or default is caused by conditions beyond its control including, but not limited to, weather and other Acts of God, government restrictions or orders, pandemics or epidemics, acts of terrorism, widespread Internet outage(s), wars, insurrections and/or any other cause beyond the control of the Party whose performance is affected, however, if the duration of the delay caused by such an event shall exceed </w:t>
      </w:r>
      <w:r w:rsidR="009E6354">
        <w:rPr>
          <w:rFonts w:asciiTheme="minorHAnsi" w:eastAsia="Calibri" w:hAnsiTheme="minorHAnsi" w:cstheme="minorHAnsi"/>
          <w:sz w:val="20"/>
          <w:szCs w:val="20"/>
        </w:rPr>
        <w:t>thirty</w:t>
      </w:r>
      <w:r w:rsidRPr="00182BD3">
        <w:rPr>
          <w:rFonts w:asciiTheme="minorHAnsi" w:eastAsia="Calibri" w:hAnsiTheme="minorHAnsi" w:cstheme="minorHAnsi"/>
          <w:sz w:val="20"/>
          <w:szCs w:val="20"/>
        </w:rPr>
        <w:t xml:space="preserve"> (</w:t>
      </w:r>
      <w:r w:rsidR="009E6354">
        <w:rPr>
          <w:rFonts w:asciiTheme="minorHAnsi" w:eastAsia="Calibri" w:hAnsiTheme="minorHAnsi" w:cstheme="minorHAnsi"/>
          <w:sz w:val="20"/>
          <w:szCs w:val="20"/>
        </w:rPr>
        <w:t>30</w:t>
      </w:r>
      <w:r w:rsidRPr="00182BD3">
        <w:rPr>
          <w:rFonts w:asciiTheme="minorHAnsi" w:eastAsia="Calibri" w:hAnsiTheme="minorHAnsi" w:cstheme="minorHAnsi"/>
          <w:sz w:val="20"/>
          <w:szCs w:val="20"/>
        </w:rPr>
        <w:t xml:space="preserve">) days, the Party who was to benefit from the performance of such act shall have the right to terminate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by giving written notice, according to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Notwithstanding the foregoing, this Section 1</w:t>
      </w:r>
      <w:r w:rsidR="007A0D25">
        <w:rPr>
          <w:rFonts w:asciiTheme="minorHAnsi" w:eastAsia="Calibri" w:hAnsiTheme="minorHAnsi" w:cstheme="minorHAnsi"/>
          <w:sz w:val="20"/>
          <w:szCs w:val="20"/>
        </w:rPr>
        <w:t>1</w:t>
      </w:r>
      <w:r w:rsidRPr="00182BD3">
        <w:rPr>
          <w:rFonts w:asciiTheme="minorHAnsi" w:eastAsia="Calibri" w:hAnsiTheme="minorHAnsi" w:cstheme="minorHAnsi"/>
          <w:sz w:val="20"/>
          <w:szCs w:val="20"/>
        </w:rPr>
        <w:t xml:space="preserve">(f) does not relieve the </w:t>
      </w:r>
      <w:r w:rsidR="00096908">
        <w:rPr>
          <w:rFonts w:asciiTheme="minorHAnsi" w:eastAsia="Calibri" w:hAnsiTheme="minorHAnsi" w:cstheme="minorHAnsi"/>
          <w:sz w:val="20"/>
          <w:szCs w:val="20"/>
        </w:rPr>
        <w:t>Customer</w:t>
      </w:r>
      <w:r w:rsidRPr="00182BD3">
        <w:rPr>
          <w:rFonts w:asciiTheme="minorHAnsi" w:eastAsia="Calibri" w:hAnsiTheme="minorHAnsi" w:cstheme="minorHAnsi"/>
          <w:sz w:val="20"/>
          <w:szCs w:val="20"/>
        </w:rPr>
        <w:t xml:space="preserve"> from its payment obligations under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w:t>
      </w:r>
    </w:p>
    <w:p w14:paraId="2EC2BB7E" w14:textId="77777777" w:rsidR="00182BD3" w:rsidRPr="00182BD3" w:rsidRDefault="00182BD3" w:rsidP="00182BD3">
      <w:pPr>
        <w:widowControl w:val="0"/>
        <w:jc w:val="both"/>
        <w:rPr>
          <w:rFonts w:asciiTheme="minorHAnsi" w:eastAsia="Calibri" w:hAnsiTheme="minorHAnsi" w:cstheme="minorHAnsi"/>
          <w:sz w:val="20"/>
          <w:szCs w:val="20"/>
        </w:rPr>
      </w:pPr>
    </w:p>
    <w:p w14:paraId="7F9F8A3D" w14:textId="279A3AA6" w:rsidR="00182BD3" w:rsidRPr="00182BD3" w:rsidRDefault="00182BD3" w:rsidP="00182BD3">
      <w:pPr>
        <w:widowControl w:val="0"/>
        <w:numPr>
          <w:ilvl w:val="1"/>
          <w:numId w:val="1"/>
        </w:numPr>
        <w:jc w:val="both"/>
        <w:rPr>
          <w:rFonts w:asciiTheme="minorHAnsi" w:eastAsia="Calibri" w:hAnsiTheme="minorHAnsi" w:cstheme="minorHAnsi"/>
          <w:sz w:val="20"/>
          <w:szCs w:val="20"/>
        </w:rPr>
      </w:pPr>
      <w:r w:rsidRPr="00182BD3">
        <w:rPr>
          <w:rFonts w:asciiTheme="minorHAnsi" w:eastAsia="Calibri" w:hAnsiTheme="minorHAnsi" w:cstheme="minorHAnsi"/>
          <w:i/>
          <w:sz w:val="20"/>
          <w:szCs w:val="20"/>
        </w:rPr>
        <w:t>General</w:t>
      </w:r>
      <w:r w:rsidRPr="00182BD3">
        <w:rPr>
          <w:rFonts w:asciiTheme="minorHAnsi" w:eastAsia="Calibri" w:hAnsiTheme="minorHAnsi" w:cstheme="minorHAnsi"/>
          <w:sz w:val="20"/>
          <w:szCs w:val="20"/>
        </w:rPr>
        <w:t xml:space="preserve">.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constitutes the entire agreement between the Parties with respect to the subject matter </w:t>
      </w:r>
      <w:proofErr w:type="gramStart"/>
      <w:r w:rsidRPr="00182BD3">
        <w:rPr>
          <w:rFonts w:asciiTheme="minorHAnsi" w:eastAsia="Calibri" w:hAnsiTheme="minorHAnsi" w:cstheme="minorHAnsi"/>
          <w:sz w:val="20"/>
          <w:szCs w:val="20"/>
        </w:rPr>
        <w:t>hereof, and</w:t>
      </w:r>
      <w:proofErr w:type="gramEnd"/>
      <w:r w:rsidRPr="00182BD3">
        <w:rPr>
          <w:rFonts w:asciiTheme="minorHAnsi" w:eastAsia="Calibri" w:hAnsiTheme="minorHAnsi" w:cstheme="minorHAnsi"/>
          <w:sz w:val="20"/>
          <w:szCs w:val="20"/>
        </w:rPr>
        <w:t xml:space="preserve"> supersedes all prior or contemporaneous agreements with respect to such subject matter, whether express or implied, written or oral.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may be executed in counterparts, each of which shall be deemed to be an original and all of which together shall be deemed to be one and the same agreement.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w:t>
      </w:r>
      <w:r w:rsidR="00B373F0">
        <w:rPr>
          <w:rFonts w:asciiTheme="minorHAnsi" w:eastAsia="Calibri" w:hAnsiTheme="minorHAnsi" w:cstheme="minorHAnsi"/>
          <w:sz w:val="20"/>
          <w:szCs w:val="20"/>
        </w:rPr>
        <w:t xml:space="preserve">(including the DPA attached hereto in Exhibit 1) </w:t>
      </w:r>
      <w:r w:rsidRPr="00182BD3">
        <w:rPr>
          <w:rFonts w:asciiTheme="minorHAnsi" w:eastAsia="Calibri" w:hAnsiTheme="minorHAnsi" w:cstheme="minorHAnsi"/>
          <w:sz w:val="20"/>
          <w:szCs w:val="20"/>
        </w:rPr>
        <w:t xml:space="preserve">may not be modified except by written agreement signed duly authorized representatives of both Parties.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shall not be construed against any Party by reason of its preparation. If one or more of the provisions contained in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are found to be invalid, illegal or unenforceable in any respect, the validity, legality and enforceability of the remaining provisions shall not be affected. In this event, the Parties may replace the unenforceable provision with a mutually agreeable and enforceable provision that preserves the original intent and position of the Parties. Any other provisions that survive by their nature shall survive the expiration or termination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for any reason. No term or provision of </w:t>
      </w:r>
      <w:r w:rsidR="00AE741C">
        <w:rPr>
          <w:rFonts w:asciiTheme="minorHAnsi" w:eastAsia="Calibri" w:hAnsiTheme="minorHAnsi" w:cstheme="minorHAnsi"/>
          <w:sz w:val="20"/>
          <w:szCs w:val="20"/>
        </w:rPr>
        <w:t>the Service Agreement</w:t>
      </w:r>
      <w:r w:rsidRPr="00182BD3">
        <w:rPr>
          <w:rFonts w:asciiTheme="minorHAnsi" w:eastAsia="Calibri" w:hAnsiTheme="minorHAnsi" w:cstheme="minorHAnsi"/>
          <w:sz w:val="20"/>
          <w:szCs w:val="20"/>
        </w:rPr>
        <w:t xml:space="preserve"> shall be deemed </w:t>
      </w:r>
      <w:proofErr w:type="gramStart"/>
      <w:r w:rsidRPr="00182BD3">
        <w:rPr>
          <w:rFonts w:asciiTheme="minorHAnsi" w:eastAsia="Calibri" w:hAnsiTheme="minorHAnsi" w:cstheme="minorHAnsi"/>
          <w:sz w:val="20"/>
          <w:szCs w:val="20"/>
        </w:rPr>
        <w:t>waived</w:t>
      </w:r>
      <w:proofErr w:type="gramEnd"/>
      <w:r w:rsidRPr="00182BD3">
        <w:rPr>
          <w:rFonts w:asciiTheme="minorHAnsi" w:eastAsia="Calibri" w:hAnsiTheme="minorHAnsi" w:cstheme="minorHAnsi"/>
          <w:sz w:val="20"/>
          <w:szCs w:val="20"/>
        </w:rPr>
        <w:t xml:space="preserve"> and no breach or default shall be deemed excused unless such waiver or consent shall be in writing and signed by the Party claimed to have waived or consented. No consent by any Party to, or waiver of, a breach or default by the other, whether express or implied, shall constitute a consent to, waiver of, or excuse for any different or subsequent breach or default. </w:t>
      </w:r>
    </w:p>
    <w:p w14:paraId="26875294" w14:textId="0A24868B" w:rsidR="00182BD3" w:rsidRPr="00182BD3" w:rsidRDefault="00182BD3" w:rsidP="00182BD3">
      <w:pPr>
        <w:rPr>
          <w:rFonts w:asciiTheme="minorHAnsi" w:eastAsia="Calibri" w:hAnsiTheme="minorHAnsi" w:cstheme="minorHAnsi"/>
          <w:b/>
          <w:sz w:val="20"/>
          <w:szCs w:val="20"/>
        </w:rPr>
      </w:pPr>
    </w:p>
    <w:p w14:paraId="7C3BA0CF" w14:textId="3E9D08CA" w:rsidR="00182BD3" w:rsidRPr="009E6354" w:rsidRDefault="009E6354" w:rsidP="00182BD3">
      <w:pPr>
        <w:rPr>
          <w:rFonts w:asciiTheme="minorHAnsi" w:eastAsia="Calibri" w:hAnsiTheme="minorHAnsi" w:cstheme="minorHAnsi"/>
          <w:b/>
          <w:sz w:val="20"/>
          <w:szCs w:val="20"/>
        </w:rPr>
      </w:pPr>
      <w:r w:rsidRPr="009E6354">
        <w:rPr>
          <w:rFonts w:asciiTheme="minorHAnsi" w:eastAsia="Calibri" w:hAnsiTheme="minorHAnsi" w:cstheme="minorHAnsi"/>
          <w:b/>
          <w:bCs/>
          <w:sz w:val="20"/>
          <w:szCs w:val="20"/>
        </w:rPr>
        <w:t>TELO AI, INC.</w:t>
      </w:r>
      <w:r>
        <w:rPr>
          <w:rFonts w:asciiTheme="minorHAnsi" w:eastAsia="Calibri" w:hAnsiTheme="minorHAnsi" w:cstheme="minorHAnsi"/>
          <w:sz w:val="20"/>
          <w:szCs w:val="20"/>
        </w:rPr>
        <w:t xml:space="preserve"> </w:t>
      </w:r>
      <w:r>
        <w:rPr>
          <w:rFonts w:asciiTheme="minorHAnsi" w:eastAsia="Calibri" w:hAnsiTheme="minorHAnsi" w:cstheme="minorHAnsi"/>
          <w:sz w:val="20"/>
          <w:szCs w:val="20"/>
        </w:rPr>
        <w:tab/>
      </w:r>
      <w:r w:rsidR="00182BD3" w:rsidRPr="00182BD3">
        <w:rPr>
          <w:rFonts w:asciiTheme="minorHAnsi" w:eastAsia="Calibri" w:hAnsiTheme="minorHAnsi" w:cstheme="minorHAnsi"/>
          <w:b/>
          <w:sz w:val="20"/>
          <w:szCs w:val="20"/>
        </w:rPr>
        <w:tab/>
      </w:r>
      <w:r w:rsidR="00182BD3" w:rsidRPr="00182BD3">
        <w:rPr>
          <w:rFonts w:asciiTheme="minorHAnsi" w:eastAsia="Calibri" w:hAnsiTheme="minorHAnsi" w:cstheme="minorHAnsi"/>
          <w:b/>
          <w:sz w:val="20"/>
          <w:szCs w:val="20"/>
        </w:rPr>
        <w:tab/>
      </w:r>
      <w:r w:rsidR="00182BD3" w:rsidRPr="00182BD3">
        <w:rPr>
          <w:rFonts w:asciiTheme="minorHAnsi" w:eastAsia="Calibri" w:hAnsiTheme="minorHAnsi" w:cstheme="minorHAnsi"/>
          <w:b/>
          <w:sz w:val="20"/>
          <w:szCs w:val="20"/>
        </w:rPr>
        <w:tab/>
      </w:r>
      <w:r w:rsidR="00182BD3" w:rsidRPr="00182BD3">
        <w:rPr>
          <w:rFonts w:asciiTheme="minorHAnsi" w:eastAsia="Calibri" w:hAnsiTheme="minorHAnsi" w:cstheme="minorHAnsi"/>
          <w:b/>
          <w:sz w:val="20"/>
          <w:szCs w:val="20"/>
        </w:rPr>
        <w:tab/>
        <w:t>[</w:t>
      </w:r>
      <w:r w:rsidR="00182BD3" w:rsidRPr="00182BD3">
        <w:rPr>
          <w:rFonts w:asciiTheme="minorHAnsi" w:eastAsia="Calibri" w:hAnsiTheme="minorHAnsi" w:cstheme="minorHAnsi"/>
          <w:b/>
          <w:sz w:val="20"/>
          <w:szCs w:val="20"/>
          <w:highlight w:val="yellow"/>
        </w:rPr>
        <w:t>CUSTOMER NAME</w:t>
      </w:r>
      <w:r w:rsidR="00182BD3" w:rsidRPr="00182BD3">
        <w:rPr>
          <w:rFonts w:asciiTheme="minorHAnsi" w:eastAsia="Calibri" w:hAnsiTheme="minorHAnsi" w:cstheme="minorHAnsi"/>
          <w:b/>
          <w:sz w:val="20"/>
          <w:szCs w:val="20"/>
        </w:rPr>
        <w:t>]</w:t>
      </w:r>
    </w:p>
    <w:p w14:paraId="16952840" w14:textId="77777777" w:rsidR="00182BD3" w:rsidRPr="00182BD3" w:rsidRDefault="00182BD3" w:rsidP="00182BD3">
      <w:pPr>
        <w:rPr>
          <w:rFonts w:asciiTheme="minorHAnsi" w:eastAsia="Calibri" w:hAnsiTheme="minorHAnsi" w:cstheme="minorHAnsi"/>
          <w:b/>
          <w:sz w:val="20"/>
          <w:szCs w:val="20"/>
        </w:rPr>
      </w:pPr>
    </w:p>
    <w:p w14:paraId="7335ED3F" w14:textId="77777777" w:rsidR="00182BD3" w:rsidRPr="00182BD3" w:rsidRDefault="00182BD3" w:rsidP="00182BD3">
      <w:pPr>
        <w:spacing w:after="160" w:line="256" w:lineRule="auto"/>
        <w:jc w:val="both"/>
        <w:rPr>
          <w:rFonts w:asciiTheme="minorHAnsi" w:eastAsia="Calibri" w:hAnsiTheme="minorHAnsi" w:cstheme="minorHAnsi"/>
          <w:b/>
          <w:sz w:val="20"/>
          <w:szCs w:val="20"/>
        </w:rPr>
      </w:pPr>
      <w:r w:rsidRPr="00182BD3">
        <w:rPr>
          <w:rFonts w:asciiTheme="minorHAnsi" w:eastAsia="Calibri" w:hAnsiTheme="minorHAnsi" w:cstheme="minorHAnsi"/>
          <w:b/>
          <w:sz w:val="20"/>
          <w:szCs w:val="20"/>
        </w:rPr>
        <w:tab/>
      </w:r>
    </w:p>
    <w:p w14:paraId="76DB8D75" w14:textId="77777777" w:rsidR="00182BD3" w:rsidRPr="00182BD3" w:rsidRDefault="00182BD3" w:rsidP="00182BD3">
      <w:pPr>
        <w:spacing w:after="160" w:line="256" w:lineRule="auto"/>
        <w:jc w:val="both"/>
        <w:rPr>
          <w:rFonts w:asciiTheme="minorHAnsi" w:eastAsia="Calibri" w:hAnsiTheme="minorHAnsi" w:cstheme="minorHAnsi"/>
          <w:b/>
          <w:sz w:val="20"/>
          <w:szCs w:val="20"/>
          <w:u w:val="single"/>
        </w:rPr>
      </w:pPr>
      <w:r w:rsidRPr="00182BD3">
        <w:rPr>
          <w:rFonts w:asciiTheme="minorHAnsi" w:eastAsia="Calibri" w:hAnsiTheme="minorHAnsi" w:cstheme="minorHAnsi"/>
          <w:b/>
          <w:sz w:val="20"/>
          <w:szCs w:val="20"/>
        </w:rPr>
        <w:t>Name:</w:t>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rPr>
        <w:tab/>
        <w:t>Name:</w:t>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p>
    <w:p w14:paraId="5FCEC035" w14:textId="77777777" w:rsidR="00182BD3" w:rsidRPr="00182BD3" w:rsidRDefault="00182BD3" w:rsidP="00182BD3">
      <w:pPr>
        <w:spacing w:after="160" w:line="256" w:lineRule="auto"/>
        <w:jc w:val="both"/>
        <w:rPr>
          <w:rFonts w:asciiTheme="minorHAnsi" w:eastAsia="Calibri" w:hAnsiTheme="minorHAnsi" w:cstheme="minorHAnsi"/>
          <w:b/>
          <w:sz w:val="20"/>
          <w:szCs w:val="20"/>
          <w:u w:val="single"/>
        </w:rPr>
      </w:pPr>
      <w:r w:rsidRPr="00182BD3">
        <w:rPr>
          <w:rFonts w:asciiTheme="minorHAnsi" w:eastAsia="Calibri" w:hAnsiTheme="minorHAnsi" w:cstheme="minorHAnsi"/>
          <w:b/>
          <w:sz w:val="20"/>
          <w:szCs w:val="20"/>
        </w:rPr>
        <w:t>Title:</w:t>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rPr>
        <w:tab/>
        <w:t xml:space="preserve">Title: </w:t>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p>
    <w:p w14:paraId="19B09117" w14:textId="77777777" w:rsidR="00182BD3" w:rsidRPr="00182BD3" w:rsidRDefault="00182BD3" w:rsidP="00182BD3">
      <w:pPr>
        <w:spacing w:after="160" w:line="256" w:lineRule="auto"/>
        <w:jc w:val="both"/>
        <w:rPr>
          <w:rFonts w:asciiTheme="minorHAnsi" w:eastAsia="Calibri" w:hAnsiTheme="minorHAnsi" w:cstheme="minorHAnsi"/>
          <w:b/>
          <w:sz w:val="20"/>
          <w:szCs w:val="20"/>
          <w:u w:val="single"/>
        </w:rPr>
      </w:pPr>
      <w:r w:rsidRPr="00182BD3">
        <w:rPr>
          <w:rFonts w:asciiTheme="minorHAnsi" w:eastAsia="Calibri" w:hAnsiTheme="minorHAnsi" w:cstheme="minorHAnsi"/>
          <w:b/>
          <w:sz w:val="20"/>
          <w:szCs w:val="20"/>
        </w:rPr>
        <w:t>Signature:</w:t>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rPr>
        <w:tab/>
        <w:t>Signature:</w:t>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p>
    <w:p w14:paraId="5394275B" w14:textId="77777777" w:rsidR="00182BD3" w:rsidRDefault="00182BD3" w:rsidP="00F76B8C">
      <w:pPr>
        <w:spacing w:after="160" w:line="256" w:lineRule="auto"/>
        <w:jc w:val="both"/>
        <w:rPr>
          <w:rFonts w:asciiTheme="minorHAnsi" w:eastAsia="Calibri" w:hAnsiTheme="minorHAnsi" w:cstheme="minorHAnsi"/>
          <w:b/>
          <w:sz w:val="20"/>
          <w:szCs w:val="20"/>
          <w:u w:val="single"/>
        </w:rPr>
      </w:pPr>
      <w:r w:rsidRPr="00182BD3">
        <w:rPr>
          <w:rFonts w:asciiTheme="minorHAnsi" w:eastAsia="Calibri" w:hAnsiTheme="minorHAnsi" w:cstheme="minorHAnsi"/>
          <w:b/>
          <w:sz w:val="20"/>
          <w:szCs w:val="20"/>
        </w:rPr>
        <w:t>Date:</w:t>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rPr>
        <w:tab/>
        <w:t>Date:</w:t>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r w:rsidRPr="00182BD3">
        <w:rPr>
          <w:rFonts w:asciiTheme="minorHAnsi" w:eastAsia="Calibri" w:hAnsiTheme="minorHAnsi" w:cstheme="minorHAnsi"/>
          <w:b/>
          <w:sz w:val="20"/>
          <w:szCs w:val="20"/>
          <w:u w:val="single"/>
        </w:rPr>
        <w:tab/>
      </w:r>
    </w:p>
    <w:p w14:paraId="2F3E5D5C" w14:textId="77777777" w:rsidR="006F7C10" w:rsidRDefault="006F7C10" w:rsidP="00494081">
      <w:bookmarkStart w:id="1" w:name="_heading=h.30j0zll" w:colFirst="0" w:colLast="0"/>
      <w:bookmarkEnd w:id="1"/>
    </w:p>
    <w:sectPr w:rsidR="006F7C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9BA3" w14:textId="77777777" w:rsidR="00320709" w:rsidRDefault="00320709">
      <w:r>
        <w:separator/>
      </w:r>
    </w:p>
  </w:endnote>
  <w:endnote w:type="continuationSeparator" w:id="0">
    <w:p w14:paraId="6E897879" w14:textId="77777777" w:rsidR="00320709" w:rsidRDefault="0032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A2D3" w14:textId="77777777" w:rsidR="003B7525" w:rsidRDefault="003B75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51671893"/>
      <w:docPartObj>
        <w:docPartGallery w:val="Page Numbers (Bottom of Page)"/>
        <w:docPartUnique/>
      </w:docPartObj>
    </w:sdtPr>
    <w:sdtEndPr>
      <w:rPr>
        <w:noProof/>
      </w:rPr>
    </w:sdtEndPr>
    <w:sdtContent>
      <w:p w14:paraId="3509BB44" w14:textId="412924FD" w:rsidR="004757F7" w:rsidRPr="004757F7" w:rsidRDefault="004757F7">
        <w:pPr>
          <w:pStyle w:val="Pieddepage"/>
          <w:jc w:val="center"/>
          <w:rPr>
            <w:rFonts w:asciiTheme="minorHAnsi" w:hAnsiTheme="minorHAnsi" w:cstheme="minorHAnsi"/>
          </w:rPr>
        </w:pPr>
        <w:r w:rsidRPr="004757F7">
          <w:rPr>
            <w:rFonts w:asciiTheme="minorHAnsi" w:hAnsiTheme="minorHAnsi" w:cstheme="minorHAnsi"/>
          </w:rPr>
          <w:fldChar w:fldCharType="begin"/>
        </w:r>
        <w:r w:rsidRPr="004757F7">
          <w:rPr>
            <w:rFonts w:asciiTheme="minorHAnsi" w:hAnsiTheme="minorHAnsi" w:cstheme="minorHAnsi"/>
          </w:rPr>
          <w:instrText xml:space="preserve"> PAGE   \* MERGEFORMAT </w:instrText>
        </w:r>
        <w:r w:rsidRPr="004757F7">
          <w:rPr>
            <w:rFonts w:asciiTheme="minorHAnsi" w:hAnsiTheme="minorHAnsi" w:cstheme="minorHAnsi"/>
          </w:rPr>
          <w:fldChar w:fldCharType="separate"/>
        </w:r>
        <w:r w:rsidRPr="004757F7">
          <w:rPr>
            <w:rFonts w:asciiTheme="minorHAnsi" w:hAnsiTheme="minorHAnsi" w:cstheme="minorHAnsi"/>
            <w:noProof/>
          </w:rPr>
          <w:t>2</w:t>
        </w:r>
        <w:r w:rsidRPr="004757F7">
          <w:rPr>
            <w:rFonts w:asciiTheme="minorHAnsi" w:hAnsiTheme="minorHAnsi" w:cstheme="minorHAnsi"/>
            <w:noProof/>
          </w:rPr>
          <w:fldChar w:fldCharType="end"/>
        </w:r>
      </w:p>
    </w:sdtContent>
  </w:sdt>
  <w:p w14:paraId="41245529" w14:textId="77777777" w:rsidR="00C30D54" w:rsidRDefault="00C30D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1BB7" w14:textId="77777777" w:rsidR="003B7525" w:rsidRDefault="003B75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5B0A" w14:textId="77777777" w:rsidR="00320709" w:rsidRDefault="00320709">
      <w:r>
        <w:separator/>
      </w:r>
    </w:p>
  </w:footnote>
  <w:footnote w:type="continuationSeparator" w:id="0">
    <w:p w14:paraId="55E9B022" w14:textId="77777777" w:rsidR="00320709" w:rsidRDefault="0032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3E98" w14:textId="77777777" w:rsidR="003B7525" w:rsidRDefault="003B75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0A67" w14:textId="77777777" w:rsidR="003B7525" w:rsidRDefault="003B752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C3DB" w14:textId="77777777" w:rsidR="003B7525" w:rsidRDefault="003B75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51F3B"/>
    <w:multiLevelType w:val="hybridMultilevel"/>
    <w:tmpl w:val="CF88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B3A8A"/>
    <w:multiLevelType w:val="multilevel"/>
    <w:tmpl w:val="0AA81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9722C4C"/>
    <w:multiLevelType w:val="multilevel"/>
    <w:tmpl w:val="2C7615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D93134"/>
    <w:multiLevelType w:val="multilevel"/>
    <w:tmpl w:val="1B2A8FB2"/>
    <w:lvl w:ilvl="0">
      <w:start w:val="1"/>
      <w:numFmt w:val="decimal"/>
      <w:lvlText w:val="%1."/>
      <w:lvlJc w:val="left"/>
      <w:pPr>
        <w:ind w:left="360" w:hanging="360"/>
      </w:pPr>
      <w:rPr>
        <w:rFonts w:hint="default"/>
        <w:b/>
        <w:bCs/>
        <w:sz w:val="20"/>
        <w:szCs w:val="20"/>
      </w:rPr>
    </w:lvl>
    <w:lvl w:ilvl="1">
      <w:start w:val="1"/>
      <w:numFmt w:val="decimal"/>
      <w:isLgl/>
      <w:lvlText w:val="%1.%2"/>
      <w:lvlJc w:val="left"/>
      <w:pPr>
        <w:ind w:left="360" w:hanging="360"/>
      </w:pPr>
      <w:rPr>
        <w:rFonts w:hint="default"/>
        <w:b w:val="0"/>
        <w:bCs w:val="0"/>
        <w:sz w:val="20"/>
        <w:szCs w:val="2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C834E19"/>
    <w:multiLevelType w:val="hybridMultilevel"/>
    <w:tmpl w:val="9E325026"/>
    <w:lvl w:ilvl="0" w:tplc="2F2E6C62">
      <w:start w:val="1"/>
      <w:numFmt w:val="bullet"/>
      <w:lvlText w:val=""/>
      <w:lvlJc w:val="left"/>
      <w:pPr>
        <w:ind w:left="720" w:hanging="360"/>
      </w:pPr>
      <w:rPr>
        <w:rFonts w:ascii="Symbol" w:hAnsi="Symbol" w:hint="default"/>
      </w:rPr>
    </w:lvl>
    <w:lvl w:ilvl="1" w:tplc="53F8AC72">
      <w:start w:val="1"/>
      <w:numFmt w:val="bullet"/>
      <w:lvlText w:val="o"/>
      <w:lvlJc w:val="left"/>
      <w:pPr>
        <w:ind w:left="1440" w:hanging="360"/>
      </w:pPr>
      <w:rPr>
        <w:rFonts w:ascii="Courier New" w:hAnsi="Courier New" w:cs="Courier New" w:hint="default"/>
      </w:rPr>
    </w:lvl>
    <w:lvl w:ilvl="2" w:tplc="086A425E" w:tentative="1">
      <w:start w:val="1"/>
      <w:numFmt w:val="bullet"/>
      <w:lvlText w:val=""/>
      <w:lvlJc w:val="left"/>
      <w:pPr>
        <w:ind w:left="2160" w:hanging="360"/>
      </w:pPr>
      <w:rPr>
        <w:rFonts w:ascii="Wingdings" w:hAnsi="Wingdings" w:hint="default"/>
      </w:rPr>
    </w:lvl>
    <w:lvl w:ilvl="3" w:tplc="9FA86B18" w:tentative="1">
      <w:start w:val="1"/>
      <w:numFmt w:val="bullet"/>
      <w:lvlText w:val=""/>
      <w:lvlJc w:val="left"/>
      <w:pPr>
        <w:ind w:left="2880" w:hanging="360"/>
      </w:pPr>
      <w:rPr>
        <w:rFonts w:ascii="Symbol" w:hAnsi="Symbol" w:hint="default"/>
      </w:rPr>
    </w:lvl>
    <w:lvl w:ilvl="4" w:tplc="18EC7950" w:tentative="1">
      <w:start w:val="1"/>
      <w:numFmt w:val="bullet"/>
      <w:lvlText w:val="o"/>
      <w:lvlJc w:val="left"/>
      <w:pPr>
        <w:ind w:left="3600" w:hanging="360"/>
      </w:pPr>
      <w:rPr>
        <w:rFonts w:ascii="Courier New" w:hAnsi="Courier New" w:cs="Courier New" w:hint="default"/>
      </w:rPr>
    </w:lvl>
    <w:lvl w:ilvl="5" w:tplc="8B827240" w:tentative="1">
      <w:start w:val="1"/>
      <w:numFmt w:val="bullet"/>
      <w:lvlText w:val=""/>
      <w:lvlJc w:val="left"/>
      <w:pPr>
        <w:ind w:left="4320" w:hanging="360"/>
      </w:pPr>
      <w:rPr>
        <w:rFonts w:ascii="Wingdings" w:hAnsi="Wingdings" w:hint="default"/>
      </w:rPr>
    </w:lvl>
    <w:lvl w:ilvl="6" w:tplc="5D96CA76" w:tentative="1">
      <w:start w:val="1"/>
      <w:numFmt w:val="bullet"/>
      <w:lvlText w:val=""/>
      <w:lvlJc w:val="left"/>
      <w:pPr>
        <w:ind w:left="5040" w:hanging="360"/>
      </w:pPr>
      <w:rPr>
        <w:rFonts w:ascii="Symbol" w:hAnsi="Symbol" w:hint="default"/>
      </w:rPr>
    </w:lvl>
    <w:lvl w:ilvl="7" w:tplc="C55CDCA0" w:tentative="1">
      <w:start w:val="1"/>
      <w:numFmt w:val="bullet"/>
      <w:lvlText w:val="o"/>
      <w:lvlJc w:val="left"/>
      <w:pPr>
        <w:ind w:left="5760" w:hanging="360"/>
      </w:pPr>
      <w:rPr>
        <w:rFonts w:ascii="Courier New" w:hAnsi="Courier New" w:cs="Courier New" w:hint="default"/>
      </w:rPr>
    </w:lvl>
    <w:lvl w:ilvl="8" w:tplc="859AED46" w:tentative="1">
      <w:start w:val="1"/>
      <w:numFmt w:val="bullet"/>
      <w:lvlText w:val=""/>
      <w:lvlJc w:val="left"/>
      <w:pPr>
        <w:ind w:left="6480" w:hanging="360"/>
      </w:pPr>
      <w:rPr>
        <w:rFonts w:ascii="Wingdings" w:hAnsi="Wingdings" w:hint="default"/>
      </w:rPr>
    </w:lvl>
  </w:abstractNum>
  <w:abstractNum w:abstractNumId="5" w15:restartNumberingAfterBreak="0">
    <w:nsid w:val="3B1E248E"/>
    <w:multiLevelType w:val="multilevel"/>
    <w:tmpl w:val="07800F5C"/>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6" w15:restartNumberingAfterBreak="0">
    <w:nsid w:val="3CF67760"/>
    <w:multiLevelType w:val="hybridMultilevel"/>
    <w:tmpl w:val="D4123F66"/>
    <w:lvl w:ilvl="0" w:tplc="8336203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7F253FB"/>
    <w:multiLevelType w:val="multilevel"/>
    <w:tmpl w:val="176CFE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BC93289"/>
    <w:multiLevelType w:val="multilevel"/>
    <w:tmpl w:val="BF722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04527E0"/>
    <w:multiLevelType w:val="hybridMultilevel"/>
    <w:tmpl w:val="2544F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8D4CB8"/>
    <w:multiLevelType w:val="multilevel"/>
    <w:tmpl w:val="C38C70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1D403C6"/>
    <w:multiLevelType w:val="hybridMultilevel"/>
    <w:tmpl w:val="D19E3518"/>
    <w:lvl w:ilvl="0" w:tplc="B4C691C6">
      <w:start w:val="1"/>
      <w:numFmt w:val="bullet"/>
      <w:lvlText w:val=""/>
      <w:lvlJc w:val="left"/>
      <w:pPr>
        <w:ind w:left="720" w:hanging="360"/>
      </w:pPr>
      <w:rPr>
        <w:rFonts w:ascii="Symbol" w:hAnsi="Symbol" w:hint="default"/>
      </w:rPr>
    </w:lvl>
    <w:lvl w:ilvl="1" w:tplc="E690D4A0" w:tentative="1">
      <w:start w:val="1"/>
      <w:numFmt w:val="bullet"/>
      <w:lvlText w:val="o"/>
      <w:lvlJc w:val="left"/>
      <w:pPr>
        <w:ind w:left="1440" w:hanging="360"/>
      </w:pPr>
      <w:rPr>
        <w:rFonts w:ascii="Courier New" w:hAnsi="Courier New" w:cs="Courier New" w:hint="default"/>
      </w:rPr>
    </w:lvl>
    <w:lvl w:ilvl="2" w:tplc="78AA7F66" w:tentative="1">
      <w:start w:val="1"/>
      <w:numFmt w:val="bullet"/>
      <w:lvlText w:val=""/>
      <w:lvlJc w:val="left"/>
      <w:pPr>
        <w:ind w:left="2160" w:hanging="360"/>
      </w:pPr>
      <w:rPr>
        <w:rFonts w:ascii="Wingdings" w:hAnsi="Wingdings" w:hint="default"/>
      </w:rPr>
    </w:lvl>
    <w:lvl w:ilvl="3" w:tplc="0D222C54" w:tentative="1">
      <w:start w:val="1"/>
      <w:numFmt w:val="bullet"/>
      <w:lvlText w:val=""/>
      <w:lvlJc w:val="left"/>
      <w:pPr>
        <w:ind w:left="2880" w:hanging="360"/>
      </w:pPr>
      <w:rPr>
        <w:rFonts w:ascii="Symbol" w:hAnsi="Symbol" w:hint="default"/>
      </w:rPr>
    </w:lvl>
    <w:lvl w:ilvl="4" w:tplc="DA36FDD8" w:tentative="1">
      <w:start w:val="1"/>
      <w:numFmt w:val="bullet"/>
      <w:lvlText w:val="o"/>
      <w:lvlJc w:val="left"/>
      <w:pPr>
        <w:ind w:left="3600" w:hanging="360"/>
      </w:pPr>
      <w:rPr>
        <w:rFonts w:ascii="Courier New" w:hAnsi="Courier New" w:cs="Courier New" w:hint="default"/>
      </w:rPr>
    </w:lvl>
    <w:lvl w:ilvl="5" w:tplc="D0BC4A84" w:tentative="1">
      <w:start w:val="1"/>
      <w:numFmt w:val="bullet"/>
      <w:lvlText w:val=""/>
      <w:lvlJc w:val="left"/>
      <w:pPr>
        <w:ind w:left="4320" w:hanging="360"/>
      </w:pPr>
      <w:rPr>
        <w:rFonts w:ascii="Wingdings" w:hAnsi="Wingdings" w:hint="default"/>
      </w:rPr>
    </w:lvl>
    <w:lvl w:ilvl="6" w:tplc="FF8EB2AC" w:tentative="1">
      <w:start w:val="1"/>
      <w:numFmt w:val="bullet"/>
      <w:lvlText w:val=""/>
      <w:lvlJc w:val="left"/>
      <w:pPr>
        <w:ind w:left="5040" w:hanging="360"/>
      </w:pPr>
      <w:rPr>
        <w:rFonts w:ascii="Symbol" w:hAnsi="Symbol" w:hint="default"/>
      </w:rPr>
    </w:lvl>
    <w:lvl w:ilvl="7" w:tplc="05C4A1A4" w:tentative="1">
      <w:start w:val="1"/>
      <w:numFmt w:val="bullet"/>
      <w:lvlText w:val="o"/>
      <w:lvlJc w:val="left"/>
      <w:pPr>
        <w:ind w:left="5760" w:hanging="360"/>
      </w:pPr>
      <w:rPr>
        <w:rFonts w:ascii="Courier New" w:hAnsi="Courier New" w:cs="Courier New" w:hint="default"/>
      </w:rPr>
    </w:lvl>
    <w:lvl w:ilvl="8" w:tplc="A4D03D74" w:tentative="1">
      <w:start w:val="1"/>
      <w:numFmt w:val="bullet"/>
      <w:lvlText w:val=""/>
      <w:lvlJc w:val="left"/>
      <w:pPr>
        <w:ind w:left="6480" w:hanging="360"/>
      </w:pPr>
      <w:rPr>
        <w:rFonts w:ascii="Wingdings" w:hAnsi="Wingdings" w:hint="default"/>
      </w:rPr>
    </w:lvl>
  </w:abstractNum>
  <w:abstractNum w:abstractNumId="12" w15:restartNumberingAfterBreak="0">
    <w:nsid w:val="621C17B3"/>
    <w:multiLevelType w:val="multilevel"/>
    <w:tmpl w:val="EB828D0E"/>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3" w15:restartNumberingAfterBreak="0">
    <w:nsid w:val="701C1FC4"/>
    <w:multiLevelType w:val="multilevel"/>
    <w:tmpl w:val="9F1A1CF2"/>
    <w:lvl w:ilvl="0">
      <w:start w:val="1"/>
      <w:numFmt w:val="decimal"/>
      <w:lvlText w:val="SECTION %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DE51272"/>
    <w:multiLevelType w:val="multilevel"/>
    <w:tmpl w:val="A7C6DF7A"/>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num w:numId="1" w16cid:durableId="11035746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36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894703">
    <w:abstractNumId w:val="10"/>
  </w:num>
  <w:num w:numId="4" w16cid:durableId="108010126">
    <w:abstractNumId w:val="2"/>
  </w:num>
  <w:num w:numId="5" w16cid:durableId="1947734721">
    <w:abstractNumId w:val="7"/>
  </w:num>
  <w:num w:numId="6" w16cid:durableId="1435711146">
    <w:abstractNumId w:val="1"/>
  </w:num>
  <w:num w:numId="7" w16cid:durableId="2088917445">
    <w:abstractNumId w:val="8"/>
  </w:num>
  <w:num w:numId="8" w16cid:durableId="2064130650">
    <w:abstractNumId w:val="12"/>
  </w:num>
  <w:num w:numId="9" w16cid:durableId="742533048">
    <w:abstractNumId w:val="14"/>
  </w:num>
  <w:num w:numId="10" w16cid:durableId="461650702">
    <w:abstractNumId w:val="5"/>
  </w:num>
  <w:num w:numId="11" w16cid:durableId="749547553">
    <w:abstractNumId w:val="3"/>
  </w:num>
  <w:num w:numId="12" w16cid:durableId="1827014246">
    <w:abstractNumId w:val="4"/>
  </w:num>
  <w:num w:numId="13" w16cid:durableId="2007203726">
    <w:abstractNumId w:val="11"/>
  </w:num>
  <w:num w:numId="14" w16cid:durableId="1794975705">
    <w:abstractNumId w:val="0"/>
  </w:num>
  <w:num w:numId="15" w16cid:durableId="72823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ctive||1~199388703||2~1||3~Telo AI - Master Services Agreement (04.02.26) Redlines||5~JJENNINGS||6~JJENNINGS||7~WORDX||8~AGREEMENTS||10~4/2/2026 5:10:46 PM||11~4/2/2026 5:10:46 PM||13~86883||14~False||17~public||18~JJENNINGS||19~JJENNINGS||21~True||22~True||23~False||25~123120||26~00002||27~FIRM||31~BUSINESS||32~018||53~0100||54~0107||60~Telo AI Inc.||61~Data Privacy||62~FIRM||66~Business||67~CHICAGO||72~Business||73~General Corporate||74~Jennings, Jordan||75~Jennings, Jordan||76~WORD 2007||77~Agreements / Contracts||82~docx||85~4/2/2026 5:10:47 PM||99~1/1/0001 12:00:00 AM||106~C:\Users\JJennings\AppData\Roaming\iManage\Work\Recent\Telo AI Inc._Data Privacy - 123120_00002\Telo AI - Master Services Agreement (04.02.26) Redlines(199388703.1).docx||107~1/1/0001 12:00:00 AM||109~4/2/2026 5:10:48 PM||113~4/2/2026 5:10:46 PM||114~4/2/2026 5:10:46 PM||124~False||"/>
    <w:docVar w:name="ForteTempFile" w:val="C:\Users\mccmax\AppData\Local\Temp\9dbd6792-76f5-48ee-aaf2-575d43403a87.docx"/>
    <w:docVar w:name="zzmp10mSEGsValidated" w:val="1"/>
    <w:docVar w:name="zzmp10NoTrailerPromptID" w:val="ACTIVE.199388703.1"/>
    <w:docVar w:name="zzmpCompatibilityMode" w:val="15"/>
  </w:docVars>
  <w:rsids>
    <w:rsidRoot w:val="00182BD3"/>
    <w:rsid w:val="00006469"/>
    <w:rsid w:val="000424B0"/>
    <w:rsid w:val="000656BA"/>
    <w:rsid w:val="000756EA"/>
    <w:rsid w:val="00096908"/>
    <w:rsid w:val="000A327E"/>
    <w:rsid w:val="000B1854"/>
    <w:rsid w:val="000B36FC"/>
    <w:rsid w:val="000E0FB2"/>
    <w:rsid w:val="000F1080"/>
    <w:rsid w:val="00117BB2"/>
    <w:rsid w:val="00123896"/>
    <w:rsid w:val="00177734"/>
    <w:rsid w:val="00182BD3"/>
    <w:rsid w:val="001B639F"/>
    <w:rsid w:val="001C1154"/>
    <w:rsid w:val="001F441C"/>
    <w:rsid w:val="00201615"/>
    <w:rsid w:val="002215D8"/>
    <w:rsid w:val="00223B71"/>
    <w:rsid w:val="00231F17"/>
    <w:rsid w:val="0025352D"/>
    <w:rsid w:val="0025622A"/>
    <w:rsid w:val="00290668"/>
    <w:rsid w:val="002A216C"/>
    <w:rsid w:val="002C0ADE"/>
    <w:rsid w:val="00300E2F"/>
    <w:rsid w:val="003036D2"/>
    <w:rsid w:val="003178D4"/>
    <w:rsid w:val="00320709"/>
    <w:rsid w:val="00325E5C"/>
    <w:rsid w:val="00382F3A"/>
    <w:rsid w:val="003862F9"/>
    <w:rsid w:val="003A2003"/>
    <w:rsid w:val="003B7525"/>
    <w:rsid w:val="003C0C7F"/>
    <w:rsid w:val="003C7D44"/>
    <w:rsid w:val="004757F7"/>
    <w:rsid w:val="00487D27"/>
    <w:rsid w:val="00494081"/>
    <w:rsid w:val="004A1A03"/>
    <w:rsid w:val="005563FE"/>
    <w:rsid w:val="00573C18"/>
    <w:rsid w:val="0058084F"/>
    <w:rsid w:val="005C2611"/>
    <w:rsid w:val="005D3682"/>
    <w:rsid w:val="005E3AE5"/>
    <w:rsid w:val="00601AF0"/>
    <w:rsid w:val="00614BAB"/>
    <w:rsid w:val="00616C61"/>
    <w:rsid w:val="00620463"/>
    <w:rsid w:val="00674BC6"/>
    <w:rsid w:val="006C0BA8"/>
    <w:rsid w:val="006C7FA5"/>
    <w:rsid w:val="006E4962"/>
    <w:rsid w:val="006F2ACC"/>
    <w:rsid w:val="006F5FA2"/>
    <w:rsid w:val="006F79F1"/>
    <w:rsid w:val="006F7C10"/>
    <w:rsid w:val="00717E00"/>
    <w:rsid w:val="007A0D25"/>
    <w:rsid w:val="007A1AD6"/>
    <w:rsid w:val="007A7FA3"/>
    <w:rsid w:val="007C36CC"/>
    <w:rsid w:val="007C7F93"/>
    <w:rsid w:val="00874CDF"/>
    <w:rsid w:val="008B187F"/>
    <w:rsid w:val="00901EFF"/>
    <w:rsid w:val="0090622A"/>
    <w:rsid w:val="00941096"/>
    <w:rsid w:val="00951B2E"/>
    <w:rsid w:val="00955B3C"/>
    <w:rsid w:val="00956364"/>
    <w:rsid w:val="009568EC"/>
    <w:rsid w:val="009574A1"/>
    <w:rsid w:val="00970852"/>
    <w:rsid w:val="00974097"/>
    <w:rsid w:val="009B25E4"/>
    <w:rsid w:val="009C4977"/>
    <w:rsid w:val="009C67DF"/>
    <w:rsid w:val="009D5B34"/>
    <w:rsid w:val="009E6354"/>
    <w:rsid w:val="009F56E6"/>
    <w:rsid w:val="009F7F22"/>
    <w:rsid w:val="00A21183"/>
    <w:rsid w:val="00AA4BCB"/>
    <w:rsid w:val="00AD12F8"/>
    <w:rsid w:val="00AE358C"/>
    <w:rsid w:val="00AE741C"/>
    <w:rsid w:val="00AF5AFE"/>
    <w:rsid w:val="00B17D88"/>
    <w:rsid w:val="00B373F0"/>
    <w:rsid w:val="00B82241"/>
    <w:rsid w:val="00B82DCD"/>
    <w:rsid w:val="00B848C5"/>
    <w:rsid w:val="00BB7688"/>
    <w:rsid w:val="00C30D54"/>
    <w:rsid w:val="00C65420"/>
    <w:rsid w:val="00CB6B74"/>
    <w:rsid w:val="00CB70FB"/>
    <w:rsid w:val="00CC64EA"/>
    <w:rsid w:val="00D20A7F"/>
    <w:rsid w:val="00D54926"/>
    <w:rsid w:val="00D634DE"/>
    <w:rsid w:val="00D66072"/>
    <w:rsid w:val="00D673E1"/>
    <w:rsid w:val="00D96508"/>
    <w:rsid w:val="00DA03A4"/>
    <w:rsid w:val="00DE6A6B"/>
    <w:rsid w:val="00E1643D"/>
    <w:rsid w:val="00E50167"/>
    <w:rsid w:val="00E57505"/>
    <w:rsid w:val="00E6689B"/>
    <w:rsid w:val="00E903B8"/>
    <w:rsid w:val="00EB191A"/>
    <w:rsid w:val="00EC5DFF"/>
    <w:rsid w:val="00F125DB"/>
    <w:rsid w:val="00F209D7"/>
    <w:rsid w:val="00F45CF7"/>
    <w:rsid w:val="00F76B8C"/>
    <w:rsid w:val="00F8022D"/>
    <w:rsid w:val="00FB3D5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2BD1C"/>
  <w15:chartTrackingRefBased/>
  <w15:docId w15:val="{CDCB723F-54EB-4910-BC6B-301D0550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D3"/>
    <w:pPr>
      <w:spacing w:after="0" w:line="240" w:lineRule="auto"/>
    </w:pPr>
    <w:rPr>
      <w:rFonts w:eastAsia="Arial" w:cs="Arial"/>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basedOn w:val="Policepardfaut"/>
    <w:link w:val="En-tte"/>
    <w:uiPriority w:val="99"/>
    <w:rPr>
      <w:rFonts w:ascii="Times New Roman" w:hAnsi="Times New Roman"/>
      <w:sz w:val="24"/>
    </w:rPr>
  </w:style>
  <w:style w:type="paragraph" w:styleId="Corpsdetexte">
    <w:name w:val="Body Text"/>
    <w:basedOn w:val="Normal"/>
    <w:link w:val="CorpsdetexteCar"/>
    <w:qFormat/>
  </w:style>
  <w:style w:type="character" w:customStyle="1" w:styleId="CorpsdetexteCar">
    <w:name w:val="Corps de texte Car"/>
    <w:basedOn w:val="Policepardfaut"/>
    <w:link w:val="Corpsdetexte"/>
    <w:rPr>
      <w:rFonts w:ascii="Times New Roman" w:hAnsi="Times New Roman"/>
      <w:sz w:val="24"/>
    </w:rPr>
  </w:style>
  <w:style w:type="paragraph" w:styleId="Corpsdetexte2">
    <w:name w:val="Body Text 2"/>
    <w:basedOn w:val="Normal"/>
    <w:link w:val="Corpsdetexte2Car"/>
    <w:qFormat/>
    <w:pPr>
      <w:spacing w:line="480" w:lineRule="auto"/>
    </w:pPr>
  </w:style>
  <w:style w:type="character" w:customStyle="1" w:styleId="Corpsdetexte2Car">
    <w:name w:val="Corps de texte 2 Car"/>
    <w:basedOn w:val="Policepardfaut"/>
    <w:link w:val="Corpsdetexte2"/>
    <w:rPr>
      <w:rFonts w:ascii="Times New Roman" w:hAnsi="Times New Roman"/>
      <w:sz w:val="24"/>
    </w:rPr>
  </w:style>
  <w:style w:type="paragraph" w:styleId="Retraitcorpsdetexte">
    <w:name w:val="Body Text Indent"/>
    <w:basedOn w:val="Normal"/>
    <w:next w:val="Normal"/>
    <w:link w:val="RetraitcorpsdetexteCar"/>
    <w:qFormat/>
    <w:pPr>
      <w:spacing w:after="240"/>
      <w:ind w:left="720" w:right="720"/>
    </w:pPr>
  </w:style>
  <w:style w:type="character" w:customStyle="1" w:styleId="RetraitcorpsdetexteCar">
    <w:name w:val="Retrait corps de texte Car"/>
    <w:basedOn w:val="Policepardfaut"/>
    <w:link w:val="Retraitcorpsdetexte"/>
    <w:rPr>
      <w:rFonts w:ascii="Times New Roman" w:hAnsi="Times New Roman"/>
      <w:sz w:val="24"/>
    </w:rPr>
  </w:style>
  <w:style w:type="paragraph" w:styleId="Retraitcorpset1relig">
    <w:name w:val="Body Text First Indent 2"/>
    <w:aliases w:val="BTFI 2"/>
    <w:basedOn w:val="Normal"/>
    <w:link w:val="Retraitcorpset1religCar"/>
    <w:qFormat/>
    <w:pPr>
      <w:spacing w:line="480" w:lineRule="auto"/>
      <w:ind w:firstLine="720"/>
    </w:pPr>
  </w:style>
  <w:style w:type="character" w:customStyle="1" w:styleId="Retraitcorpset1religCar">
    <w:name w:val="Retrait corps et 1re lig. Car"/>
    <w:aliases w:val="BTFI 2 Car"/>
    <w:basedOn w:val="RetraitcorpsdetexteCar"/>
    <w:link w:val="Retraitcorpset1relig"/>
    <w:rPr>
      <w:rFonts w:ascii="Times New Roman" w:hAnsi="Times New Roman"/>
      <w:sz w:val="24"/>
    </w:rPr>
  </w:style>
  <w:style w:type="paragraph" w:styleId="Retrait1religne">
    <w:name w:val="Body Text First Indent"/>
    <w:aliases w:val="BTFI"/>
    <w:basedOn w:val="Normal"/>
    <w:link w:val="Retrait1religneCar"/>
    <w:qFormat/>
    <w:pPr>
      <w:spacing w:after="240"/>
      <w:ind w:firstLine="720"/>
    </w:pPr>
  </w:style>
  <w:style w:type="character" w:customStyle="1" w:styleId="Retrait1religneCar">
    <w:name w:val="Retrait 1re ligne Car"/>
    <w:aliases w:val="BTFI Car"/>
    <w:basedOn w:val="CorpsdetexteCar"/>
    <w:link w:val="Retrait1religne"/>
    <w:rPr>
      <w:rFonts w:ascii="Times New Roman" w:hAnsi="Times New Roman"/>
      <w:sz w:val="24"/>
    </w:rPr>
  </w:style>
  <w:style w:type="paragraph" w:customStyle="1" w:styleId="BT12pt">
    <w:name w:val="BT 12pt"/>
    <w:basedOn w:val="Normal"/>
    <w:link w:val="BT12ptChar"/>
    <w:qFormat/>
    <w:pPr>
      <w:spacing w:after="240"/>
    </w:pPr>
  </w:style>
  <w:style w:type="character" w:customStyle="1" w:styleId="BT12ptChar">
    <w:name w:val="BT 12pt Char"/>
    <w:basedOn w:val="Policepardfaut"/>
    <w:link w:val="BT12pt"/>
    <w:rPr>
      <w:rFonts w:ascii="Times New Roman" w:hAnsi="Times New Roman"/>
      <w:sz w:val="24"/>
    </w:rPr>
  </w:style>
  <w:style w:type="paragraph" w:styleId="Citation">
    <w:name w:val="Quote"/>
    <w:basedOn w:val="Normal"/>
    <w:next w:val="Normal"/>
    <w:link w:val="CitationCar"/>
    <w:qFormat/>
    <w:pPr>
      <w:spacing w:after="240"/>
      <w:ind w:left="1440" w:right="1440"/>
    </w:pPr>
    <w:rPr>
      <w:iCs/>
    </w:rPr>
  </w:style>
  <w:style w:type="character" w:customStyle="1" w:styleId="CitationCar">
    <w:name w:val="Citation Car"/>
    <w:basedOn w:val="Policepardfaut"/>
    <w:link w:val="Citation"/>
    <w:rPr>
      <w:rFonts w:ascii="Times New Roman" w:hAnsi="Times New Roman"/>
      <w:iCs/>
      <w:sz w:val="24"/>
    </w:rPr>
  </w:style>
  <w:style w:type="paragraph" w:customStyle="1" w:styleId="RightTab65">
    <w:name w:val="Right Tab 6.5"/>
    <w:basedOn w:val="Normal"/>
    <w:link w:val="RightTab65Char"/>
    <w:qFormat/>
    <w:pPr>
      <w:tabs>
        <w:tab w:val="right" w:pos="9360"/>
      </w:tabs>
    </w:pPr>
  </w:style>
  <w:style w:type="character" w:customStyle="1" w:styleId="RightTab65Char">
    <w:name w:val="Right Tab 6.5 Char"/>
    <w:basedOn w:val="Policepardfaut"/>
    <w:link w:val="RightTab65"/>
    <w:rPr>
      <w:rFonts w:ascii="Times New Roman" w:hAnsi="Times New Roman"/>
      <w:sz w:val="24"/>
    </w:rPr>
  </w:style>
  <w:style w:type="paragraph" w:customStyle="1" w:styleId="SignDated">
    <w:name w:val="Sign Dated"/>
    <w:basedOn w:val="Normal"/>
    <w:link w:val="SignDatedChar"/>
    <w:qFormat/>
    <w:pPr>
      <w:keepNext/>
      <w:keepLines/>
      <w:tabs>
        <w:tab w:val="right" w:leader="underscore" w:pos="3600"/>
        <w:tab w:val="left" w:pos="4680"/>
        <w:tab w:val="right" w:leader="underscore" w:pos="9360"/>
      </w:tabs>
      <w:spacing w:after="240"/>
      <w:ind w:left="4680" w:hanging="4680"/>
    </w:pPr>
  </w:style>
  <w:style w:type="character" w:customStyle="1" w:styleId="SignDatedChar">
    <w:name w:val="Sign Dated Char"/>
    <w:basedOn w:val="Policepardfaut"/>
    <w:link w:val="SignDated"/>
    <w:rPr>
      <w:rFonts w:ascii="Times New Roman" w:hAnsi="Times New Roman"/>
      <w:sz w:val="24"/>
    </w:rPr>
  </w:style>
  <w:style w:type="paragraph" w:customStyle="1" w:styleId="SignDouble">
    <w:name w:val="Sign Double"/>
    <w:basedOn w:val="Normal"/>
    <w:next w:val="SignDoubleCont"/>
    <w:link w:val="SignDoubleChar"/>
    <w:qFormat/>
    <w:pPr>
      <w:keepNext/>
      <w:keepLines/>
      <w:tabs>
        <w:tab w:val="right" w:leader="underscore" w:pos="4320"/>
        <w:tab w:val="left" w:pos="4680"/>
        <w:tab w:val="right" w:leader="underscore" w:pos="9360"/>
      </w:tabs>
    </w:pPr>
  </w:style>
  <w:style w:type="character" w:customStyle="1" w:styleId="SignDoubleChar">
    <w:name w:val="Sign Double Char"/>
    <w:basedOn w:val="Policepardfaut"/>
    <w:link w:val="SignDouble"/>
    <w:rPr>
      <w:rFonts w:ascii="Times New Roman" w:hAnsi="Times New Roman"/>
      <w:sz w:val="24"/>
    </w:rPr>
  </w:style>
  <w:style w:type="paragraph" w:customStyle="1" w:styleId="SignDoubleCont">
    <w:name w:val="Sign Double Cont"/>
    <w:basedOn w:val="Normal"/>
    <w:link w:val="SignDoubleContChar"/>
    <w:semiHidden/>
    <w:pPr>
      <w:keepNext/>
      <w:tabs>
        <w:tab w:val="right" w:pos="4147"/>
        <w:tab w:val="left" w:pos="4723"/>
        <w:tab w:val="right" w:pos="9274"/>
      </w:tabs>
    </w:pPr>
  </w:style>
  <w:style w:type="character" w:customStyle="1" w:styleId="SignDoubleContChar">
    <w:name w:val="Sign Double Cont Char"/>
    <w:basedOn w:val="Policepardfaut"/>
    <w:link w:val="SignDoubleCont"/>
    <w:semiHidden/>
    <w:rPr>
      <w:rFonts w:ascii="Times New Roman" w:hAnsi="Times New Roman"/>
      <w:sz w:val="24"/>
    </w:rPr>
  </w:style>
  <w:style w:type="paragraph" w:styleId="Signature">
    <w:name w:val="Signature"/>
    <w:basedOn w:val="Normal"/>
    <w:link w:val="SignatureCar"/>
    <w:qFormat/>
    <w:pPr>
      <w:keepNext/>
      <w:keepLines/>
      <w:tabs>
        <w:tab w:val="right" w:leader="underscore" w:pos="9360"/>
      </w:tabs>
      <w:spacing w:after="240"/>
      <w:ind w:left="4680"/>
      <w:contextualSpacing/>
    </w:pPr>
  </w:style>
  <w:style w:type="character" w:customStyle="1" w:styleId="SignatureCar">
    <w:name w:val="Signature Car"/>
    <w:basedOn w:val="Policepardfaut"/>
    <w:link w:val="Signature"/>
    <w:rPr>
      <w:rFonts w:ascii="Times New Roman" w:hAnsi="Times New Roman"/>
      <w:sz w:val="24"/>
    </w:rPr>
  </w:style>
  <w:style w:type="paragraph" w:styleId="Sous-titre">
    <w:name w:val="Subtitle"/>
    <w:basedOn w:val="Normal"/>
    <w:next w:val="Normal"/>
    <w:link w:val="Sous-titreCar"/>
    <w:qFormat/>
    <w:pPr>
      <w:keepNext/>
      <w:numPr>
        <w:ilvl w:val="1"/>
      </w:numPr>
      <w:spacing w:after="240"/>
    </w:pPr>
    <w:rPr>
      <w:rFonts w:eastAsiaTheme="minorEastAsia"/>
      <w:b/>
    </w:rPr>
  </w:style>
  <w:style w:type="character" w:customStyle="1" w:styleId="Sous-titreCar">
    <w:name w:val="Sous-titre Car"/>
    <w:basedOn w:val="Policepardfaut"/>
    <w:link w:val="Sous-titre"/>
    <w:rPr>
      <w:rFonts w:ascii="Times New Roman" w:eastAsiaTheme="minorEastAsia" w:hAnsi="Times New Roman"/>
      <w:b/>
      <w:sz w:val="24"/>
    </w:rPr>
  </w:style>
  <w:style w:type="paragraph" w:styleId="Titre">
    <w:name w:val="Title"/>
    <w:basedOn w:val="Normal"/>
    <w:next w:val="Normal"/>
    <w:link w:val="TitreCar"/>
    <w:uiPriority w:val="10"/>
    <w:qFormat/>
    <w:pPr>
      <w:keepNext/>
      <w:spacing w:after="240"/>
      <w:jc w:val="center"/>
    </w:pPr>
    <w:rPr>
      <w:rFonts w:eastAsiaTheme="majorEastAsia" w:cstheme="majorBidi"/>
      <w:b/>
      <w:szCs w:val="56"/>
    </w:rPr>
  </w:style>
  <w:style w:type="character" w:customStyle="1" w:styleId="TitreCar">
    <w:name w:val="Titre Car"/>
    <w:basedOn w:val="Policepardfaut"/>
    <w:link w:val="Titre"/>
    <w:uiPriority w:val="10"/>
    <w:rPr>
      <w:rFonts w:ascii="Times New Roman" w:eastAsiaTheme="majorEastAsia" w:hAnsi="Times New Roman" w:cstheme="majorBidi"/>
      <w:b/>
      <w:sz w:val="24"/>
      <w:szCs w:val="56"/>
    </w:rPr>
  </w:style>
  <w:style w:type="paragraph" w:customStyle="1" w:styleId="TitleAllCap">
    <w:name w:val="Title All Cap"/>
    <w:basedOn w:val="Normal"/>
    <w:next w:val="Normal"/>
    <w:link w:val="TitleAllCapChar"/>
    <w:qFormat/>
    <w:pPr>
      <w:keepNext/>
      <w:spacing w:after="240"/>
      <w:jc w:val="center"/>
    </w:pPr>
    <w:rPr>
      <w:b/>
      <w:caps/>
    </w:rPr>
  </w:style>
  <w:style w:type="character" w:customStyle="1" w:styleId="TitleAllCapChar">
    <w:name w:val="Title All Cap Char"/>
    <w:basedOn w:val="Policepardfaut"/>
    <w:link w:val="TitleAllCap"/>
    <w:rPr>
      <w:rFonts w:ascii="Times New Roman" w:hAnsi="Times New Roman"/>
      <w:b/>
      <w:caps/>
      <w:sz w:val="24"/>
    </w:rPr>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basedOn w:val="Policepardfaut"/>
    <w:link w:val="Pieddepage"/>
    <w:uiPriority w:val="99"/>
    <w:rPr>
      <w:rFonts w:ascii="Times New Roman" w:hAnsi="Times New Roman"/>
      <w:sz w:val="24"/>
    </w:rPr>
  </w:style>
  <w:style w:type="paragraph" w:styleId="Textedebulles">
    <w:name w:val="Balloon Text"/>
    <w:basedOn w:val="Normal"/>
    <w:link w:val="TextedebullesCar"/>
    <w:uiPriority w:val="99"/>
    <w:semiHidden/>
    <w:unhideWhenUsed/>
    <w:rsid w:val="001F441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441C"/>
    <w:rPr>
      <w:rFonts w:ascii="Segoe UI" w:hAnsi="Segoe UI" w:cs="Segoe UI"/>
      <w:sz w:val="18"/>
      <w:szCs w:val="18"/>
    </w:rPr>
  </w:style>
  <w:style w:type="paragraph" w:styleId="Commentaire">
    <w:name w:val="annotation text"/>
    <w:basedOn w:val="Normal"/>
    <w:link w:val="CommentaireCar"/>
    <w:uiPriority w:val="99"/>
    <w:unhideWhenUsed/>
    <w:rsid w:val="00182BD3"/>
    <w:rPr>
      <w:sz w:val="20"/>
      <w:szCs w:val="20"/>
    </w:rPr>
  </w:style>
  <w:style w:type="character" w:customStyle="1" w:styleId="CommentaireCar">
    <w:name w:val="Commentaire Car"/>
    <w:basedOn w:val="Policepardfaut"/>
    <w:link w:val="Commentaire"/>
    <w:uiPriority w:val="99"/>
    <w:rsid w:val="00182BD3"/>
    <w:rPr>
      <w:rFonts w:eastAsia="Arial" w:cs="Arial"/>
      <w:sz w:val="20"/>
      <w:szCs w:val="20"/>
    </w:rPr>
  </w:style>
  <w:style w:type="paragraph" w:styleId="Paragraphedeliste">
    <w:name w:val="List Paragraph"/>
    <w:aliases w:val="Bullets,List Paragraph1,lp1,List Paragraph Char Char,b1,Figure_name,Equipment,Numbered Indented Text,List Paragraph2,List_TIS,List Paragraph11,Number_1,new,SGLText List Paragraph,Colorful List - Accent 11,Bullet 1,YC Bulet"/>
    <w:basedOn w:val="Normal"/>
    <w:link w:val="ParagraphedelisteCar"/>
    <w:uiPriority w:val="34"/>
    <w:qFormat/>
    <w:rsid w:val="00182BD3"/>
    <w:pPr>
      <w:ind w:left="720"/>
      <w:contextualSpacing/>
    </w:pPr>
  </w:style>
  <w:style w:type="character" w:styleId="Marquedecommentaire">
    <w:name w:val="annotation reference"/>
    <w:basedOn w:val="Policepardfaut"/>
    <w:uiPriority w:val="99"/>
    <w:semiHidden/>
    <w:unhideWhenUsed/>
    <w:rsid w:val="00182BD3"/>
    <w:rPr>
      <w:sz w:val="16"/>
      <w:szCs w:val="16"/>
    </w:rPr>
  </w:style>
  <w:style w:type="paragraph" w:styleId="Objetducommentaire">
    <w:name w:val="annotation subject"/>
    <w:basedOn w:val="Commentaire"/>
    <w:next w:val="Commentaire"/>
    <w:link w:val="ObjetducommentaireCar"/>
    <w:uiPriority w:val="99"/>
    <w:semiHidden/>
    <w:unhideWhenUsed/>
    <w:rsid w:val="00182BD3"/>
    <w:rPr>
      <w:b/>
      <w:bCs/>
    </w:rPr>
  </w:style>
  <w:style w:type="character" w:customStyle="1" w:styleId="ObjetducommentaireCar">
    <w:name w:val="Objet du commentaire Car"/>
    <w:basedOn w:val="CommentaireCar"/>
    <w:link w:val="Objetducommentaire"/>
    <w:uiPriority w:val="99"/>
    <w:semiHidden/>
    <w:rsid w:val="00182BD3"/>
    <w:rPr>
      <w:rFonts w:eastAsia="Arial" w:cs="Arial"/>
      <w:b/>
      <w:bCs/>
      <w:sz w:val="20"/>
      <w:szCs w:val="20"/>
    </w:rPr>
  </w:style>
  <w:style w:type="paragraph" w:styleId="Rvision">
    <w:name w:val="Revision"/>
    <w:hidden/>
    <w:uiPriority w:val="99"/>
    <w:semiHidden/>
    <w:rsid w:val="00300E2F"/>
    <w:pPr>
      <w:spacing w:after="0" w:line="240" w:lineRule="auto"/>
    </w:pPr>
    <w:rPr>
      <w:rFonts w:eastAsia="Arial" w:cs="Arial"/>
      <w:sz w:val="16"/>
      <w:szCs w:val="16"/>
    </w:rPr>
  </w:style>
  <w:style w:type="paragraph" w:customStyle="1" w:styleId="MacPacTrailer">
    <w:name w:val="MacPac Trailer"/>
    <w:rsid w:val="00B848C5"/>
    <w:pPr>
      <w:widowControl w:val="0"/>
      <w:spacing w:after="0" w:line="200" w:lineRule="exact"/>
    </w:pPr>
    <w:rPr>
      <w:rFonts w:ascii="Times New Roman" w:eastAsia="Times New Roman" w:hAnsi="Times New Roman" w:cs="Times New Roman"/>
      <w:sz w:val="16"/>
    </w:rPr>
  </w:style>
  <w:style w:type="character" w:styleId="Textedelespacerserv">
    <w:name w:val="Placeholder Text"/>
    <w:basedOn w:val="Policepardfaut"/>
    <w:uiPriority w:val="99"/>
    <w:semiHidden/>
    <w:rsid w:val="00300E2F"/>
    <w:rPr>
      <w:color w:val="666666"/>
    </w:rPr>
  </w:style>
  <w:style w:type="character" w:styleId="Lienhypertexte">
    <w:name w:val="Hyperlink"/>
    <w:basedOn w:val="Policepardfaut"/>
    <w:uiPriority w:val="99"/>
    <w:unhideWhenUsed/>
    <w:rsid w:val="006F7C10"/>
    <w:rPr>
      <w:color w:val="0563C1" w:themeColor="hyperlink"/>
      <w:u w:val="single"/>
    </w:rPr>
  </w:style>
  <w:style w:type="table" w:styleId="Grilledutableau">
    <w:name w:val="Table Grid"/>
    <w:basedOn w:val="TableauNormal"/>
    <w:rsid w:val="006F7C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s Car,List Paragraph1 Car,lp1 Car,List Paragraph Char Char Car,b1 Car,Figure_name Car,Equipment Car,Numbered Indented Text Car,List Paragraph2 Car,List_TIS Car,List Paragraph11 Car,Number_1 Car,new Car,Bullet 1 Car"/>
    <w:basedOn w:val="Policepardfaut"/>
    <w:link w:val="Paragraphedeliste"/>
    <w:uiPriority w:val="34"/>
    <w:qFormat/>
    <w:locked/>
    <w:rsid w:val="006F7C10"/>
    <w:rPr>
      <w:rFonts w:eastAsia="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9560">
      <w:bodyDiv w:val="1"/>
      <w:marLeft w:val="0"/>
      <w:marRight w:val="0"/>
      <w:marTop w:val="0"/>
      <w:marBottom w:val="0"/>
      <w:divBdr>
        <w:top w:val="none" w:sz="0" w:space="0" w:color="auto"/>
        <w:left w:val="none" w:sz="0" w:space="0" w:color="auto"/>
        <w:bottom w:val="none" w:sz="0" w:space="0" w:color="auto"/>
        <w:right w:val="none" w:sz="0" w:space="0" w:color="auto"/>
      </w:divBdr>
      <w:divsChild>
        <w:div w:id="820077155">
          <w:marLeft w:val="0"/>
          <w:marRight w:val="0"/>
          <w:marTop w:val="0"/>
          <w:marBottom w:val="0"/>
          <w:divBdr>
            <w:top w:val="none" w:sz="0" w:space="0" w:color="auto"/>
            <w:left w:val="none" w:sz="0" w:space="0" w:color="auto"/>
            <w:bottom w:val="none" w:sz="0" w:space="0" w:color="auto"/>
            <w:right w:val="none" w:sz="0" w:space="0" w:color="auto"/>
          </w:divBdr>
        </w:div>
      </w:divsChild>
    </w:div>
    <w:div w:id="126165062">
      <w:bodyDiv w:val="1"/>
      <w:marLeft w:val="0"/>
      <w:marRight w:val="0"/>
      <w:marTop w:val="0"/>
      <w:marBottom w:val="0"/>
      <w:divBdr>
        <w:top w:val="none" w:sz="0" w:space="0" w:color="auto"/>
        <w:left w:val="none" w:sz="0" w:space="0" w:color="auto"/>
        <w:bottom w:val="none" w:sz="0" w:space="0" w:color="auto"/>
        <w:right w:val="none" w:sz="0" w:space="0" w:color="auto"/>
      </w:divBdr>
    </w:div>
    <w:div w:id="304506595">
      <w:bodyDiv w:val="1"/>
      <w:marLeft w:val="0"/>
      <w:marRight w:val="0"/>
      <w:marTop w:val="0"/>
      <w:marBottom w:val="0"/>
      <w:divBdr>
        <w:top w:val="none" w:sz="0" w:space="0" w:color="auto"/>
        <w:left w:val="none" w:sz="0" w:space="0" w:color="auto"/>
        <w:bottom w:val="none" w:sz="0" w:space="0" w:color="auto"/>
        <w:right w:val="none" w:sz="0" w:space="0" w:color="auto"/>
      </w:divBdr>
    </w:div>
    <w:div w:id="492183839">
      <w:bodyDiv w:val="1"/>
      <w:marLeft w:val="0"/>
      <w:marRight w:val="0"/>
      <w:marTop w:val="0"/>
      <w:marBottom w:val="0"/>
      <w:divBdr>
        <w:top w:val="none" w:sz="0" w:space="0" w:color="auto"/>
        <w:left w:val="none" w:sz="0" w:space="0" w:color="auto"/>
        <w:bottom w:val="none" w:sz="0" w:space="0" w:color="auto"/>
        <w:right w:val="none" w:sz="0" w:space="0" w:color="auto"/>
      </w:divBdr>
      <w:divsChild>
        <w:div w:id="2083521607">
          <w:marLeft w:val="0"/>
          <w:marRight w:val="0"/>
          <w:marTop w:val="0"/>
          <w:marBottom w:val="0"/>
          <w:divBdr>
            <w:top w:val="none" w:sz="0" w:space="0" w:color="auto"/>
            <w:left w:val="none" w:sz="0" w:space="0" w:color="auto"/>
            <w:bottom w:val="none" w:sz="0" w:space="0" w:color="auto"/>
            <w:right w:val="none" w:sz="0" w:space="0" w:color="auto"/>
          </w:divBdr>
        </w:div>
      </w:divsChild>
    </w:div>
    <w:div w:id="555745869">
      <w:bodyDiv w:val="1"/>
      <w:marLeft w:val="0"/>
      <w:marRight w:val="0"/>
      <w:marTop w:val="0"/>
      <w:marBottom w:val="0"/>
      <w:divBdr>
        <w:top w:val="none" w:sz="0" w:space="0" w:color="auto"/>
        <w:left w:val="none" w:sz="0" w:space="0" w:color="auto"/>
        <w:bottom w:val="none" w:sz="0" w:space="0" w:color="auto"/>
        <w:right w:val="none" w:sz="0" w:space="0" w:color="auto"/>
      </w:divBdr>
    </w:div>
    <w:div w:id="575171205">
      <w:bodyDiv w:val="1"/>
      <w:marLeft w:val="0"/>
      <w:marRight w:val="0"/>
      <w:marTop w:val="0"/>
      <w:marBottom w:val="0"/>
      <w:divBdr>
        <w:top w:val="none" w:sz="0" w:space="0" w:color="auto"/>
        <w:left w:val="none" w:sz="0" w:space="0" w:color="auto"/>
        <w:bottom w:val="none" w:sz="0" w:space="0" w:color="auto"/>
        <w:right w:val="none" w:sz="0" w:space="0" w:color="auto"/>
      </w:divBdr>
      <w:divsChild>
        <w:div w:id="1149829948">
          <w:marLeft w:val="0"/>
          <w:marRight w:val="0"/>
          <w:marTop w:val="0"/>
          <w:marBottom w:val="0"/>
          <w:divBdr>
            <w:top w:val="none" w:sz="0" w:space="0" w:color="auto"/>
            <w:left w:val="none" w:sz="0" w:space="0" w:color="auto"/>
            <w:bottom w:val="none" w:sz="0" w:space="0" w:color="auto"/>
            <w:right w:val="none" w:sz="0" w:space="0" w:color="auto"/>
          </w:divBdr>
        </w:div>
      </w:divsChild>
    </w:div>
    <w:div w:id="792166072">
      <w:bodyDiv w:val="1"/>
      <w:marLeft w:val="0"/>
      <w:marRight w:val="0"/>
      <w:marTop w:val="0"/>
      <w:marBottom w:val="0"/>
      <w:divBdr>
        <w:top w:val="none" w:sz="0" w:space="0" w:color="auto"/>
        <w:left w:val="none" w:sz="0" w:space="0" w:color="auto"/>
        <w:bottom w:val="none" w:sz="0" w:space="0" w:color="auto"/>
        <w:right w:val="none" w:sz="0" w:space="0" w:color="auto"/>
      </w:divBdr>
    </w:div>
    <w:div w:id="827092659">
      <w:bodyDiv w:val="1"/>
      <w:marLeft w:val="0"/>
      <w:marRight w:val="0"/>
      <w:marTop w:val="0"/>
      <w:marBottom w:val="0"/>
      <w:divBdr>
        <w:top w:val="none" w:sz="0" w:space="0" w:color="auto"/>
        <w:left w:val="none" w:sz="0" w:space="0" w:color="auto"/>
        <w:bottom w:val="none" w:sz="0" w:space="0" w:color="auto"/>
        <w:right w:val="none" w:sz="0" w:space="0" w:color="auto"/>
      </w:divBdr>
    </w:div>
    <w:div w:id="869878187">
      <w:bodyDiv w:val="1"/>
      <w:marLeft w:val="0"/>
      <w:marRight w:val="0"/>
      <w:marTop w:val="0"/>
      <w:marBottom w:val="0"/>
      <w:divBdr>
        <w:top w:val="none" w:sz="0" w:space="0" w:color="auto"/>
        <w:left w:val="none" w:sz="0" w:space="0" w:color="auto"/>
        <w:bottom w:val="none" w:sz="0" w:space="0" w:color="auto"/>
        <w:right w:val="none" w:sz="0" w:space="0" w:color="auto"/>
      </w:divBdr>
      <w:divsChild>
        <w:div w:id="622425124">
          <w:marLeft w:val="0"/>
          <w:marRight w:val="0"/>
          <w:marTop w:val="0"/>
          <w:marBottom w:val="0"/>
          <w:divBdr>
            <w:top w:val="none" w:sz="0" w:space="0" w:color="auto"/>
            <w:left w:val="none" w:sz="0" w:space="0" w:color="auto"/>
            <w:bottom w:val="none" w:sz="0" w:space="0" w:color="auto"/>
            <w:right w:val="none" w:sz="0" w:space="0" w:color="auto"/>
          </w:divBdr>
        </w:div>
      </w:divsChild>
    </w:div>
    <w:div w:id="1026100111">
      <w:bodyDiv w:val="1"/>
      <w:marLeft w:val="0"/>
      <w:marRight w:val="0"/>
      <w:marTop w:val="0"/>
      <w:marBottom w:val="0"/>
      <w:divBdr>
        <w:top w:val="none" w:sz="0" w:space="0" w:color="auto"/>
        <w:left w:val="none" w:sz="0" w:space="0" w:color="auto"/>
        <w:bottom w:val="none" w:sz="0" w:space="0" w:color="auto"/>
        <w:right w:val="none" w:sz="0" w:space="0" w:color="auto"/>
      </w:divBdr>
    </w:div>
    <w:div w:id="1137331451">
      <w:bodyDiv w:val="1"/>
      <w:marLeft w:val="0"/>
      <w:marRight w:val="0"/>
      <w:marTop w:val="0"/>
      <w:marBottom w:val="0"/>
      <w:divBdr>
        <w:top w:val="none" w:sz="0" w:space="0" w:color="auto"/>
        <w:left w:val="none" w:sz="0" w:space="0" w:color="auto"/>
        <w:bottom w:val="none" w:sz="0" w:space="0" w:color="auto"/>
        <w:right w:val="none" w:sz="0" w:space="0" w:color="auto"/>
      </w:divBdr>
      <w:divsChild>
        <w:div w:id="614217940">
          <w:marLeft w:val="0"/>
          <w:marRight w:val="0"/>
          <w:marTop w:val="0"/>
          <w:marBottom w:val="0"/>
          <w:divBdr>
            <w:top w:val="none" w:sz="0" w:space="0" w:color="auto"/>
            <w:left w:val="none" w:sz="0" w:space="0" w:color="auto"/>
            <w:bottom w:val="none" w:sz="0" w:space="0" w:color="auto"/>
            <w:right w:val="none" w:sz="0" w:space="0" w:color="auto"/>
          </w:divBdr>
        </w:div>
      </w:divsChild>
    </w:div>
    <w:div w:id="1290816318">
      <w:bodyDiv w:val="1"/>
      <w:marLeft w:val="0"/>
      <w:marRight w:val="0"/>
      <w:marTop w:val="0"/>
      <w:marBottom w:val="0"/>
      <w:divBdr>
        <w:top w:val="none" w:sz="0" w:space="0" w:color="auto"/>
        <w:left w:val="none" w:sz="0" w:space="0" w:color="auto"/>
        <w:bottom w:val="none" w:sz="0" w:space="0" w:color="auto"/>
        <w:right w:val="none" w:sz="0" w:space="0" w:color="auto"/>
      </w:divBdr>
    </w:div>
    <w:div w:id="1394545343">
      <w:bodyDiv w:val="1"/>
      <w:marLeft w:val="0"/>
      <w:marRight w:val="0"/>
      <w:marTop w:val="0"/>
      <w:marBottom w:val="0"/>
      <w:divBdr>
        <w:top w:val="none" w:sz="0" w:space="0" w:color="auto"/>
        <w:left w:val="none" w:sz="0" w:space="0" w:color="auto"/>
        <w:bottom w:val="none" w:sz="0" w:space="0" w:color="auto"/>
        <w:right w:val="none" w:sz="0" w:space="0" w:color="auto"/>
      </w:divBdr>
      <w:divsChild>
        <w:div w:id="1052969049">
          <w:marLeft w:val="0"/>
          <w:marRight w:val="0"/>
          <w:marTop w:val="0"/>
          <w:marBottom w:val="0"/>
          <w:divBdr>
            <w:top w:val="none" w:sz="0" w:space="0" w:color="auto"/>
            <w:left w:val="none" w:sz="0" w:space="0" w:color="auto"/>
            <w:bottom w:val="none" w:sz="0" w:space="0" w:color="auto"/>
            <w:right w:val="none" w:sz="0" w:space="0" w:color="auto"/>
          </w:divBdr>
        </w:div>
      </w:divsChild>
    </w:div>
    <w:div w:id="1427459092">
      <w:bodyDiv w:val="1"/>
      <w:marLeft w:val="0"/>
      <w:marRight w:val="0"/>
      <w:marTop w:val="0"/>
      <w:marBottom w:val="0"/>
      <w:divBdr>
        <w:top w:val="none" w:sz="0" w:space="0" w:color="auto"/>
        <w:left w:val="none" w:sz="0" w:space="0" w:color="auto"/>
        <w:bottom w:val="none" w:sz="0" w:space="0" w:color="auto"/>
        <w:right w:val="none" w:sz="0" w:space="0" w:color="auto"/>
      </w:divBdr>
    </w:div>
    <w:div w:id="1575164596">
      <w:bodyDiv w:val="1"/>
      <w:marLeft w:val="0"/>
      <w:marRight w:val="0"/>
      <w:marTop w:val="0"/>
      <w:marBottom w:val="0"/>
      <w:divBdr>
        <w:top w:val="none" w:sz="0" w:space="0" w:color="auto"/>
        <w:left w:val="none" w:sz="0" w:space="0" w:color="auto"/>
        <w:bottom w:val="none" w:sz="0" w:space="0" w:color="auto"/>
        <w:right w:val="none" w:sz="0" w:space="0" w:color="auto"/>
      </w:divBdr>
    </w:div>
    <w:div w:id="1597593968">
      <w:bodyDiv w:val="1"/>
      <w:marLeft w:val="0"/>
      <w:marRight w:val="0"/>
      <w:marTop w:val="0"/>
      <w:marBottom w:val="0"/>
      <w:divBdr>
        <w:top w:val="none" w:sz="0" w:space="0" w:color="auto"/>
        <w:left w:val="none" w:sz="0" w:space="0" w:color="auto"/>
        <w:bottom w:val="none" w:sz="0" w:space="0" w:color="auto"/>
        <w:right w:val="none" w:sz="0" w:space="0" w:color="auto"/>
      </w:divBdr>
    </w:div>
    <w:div w:id="1751191630">
      <w:bodyDiv w:val="1"/>
      <w:marLeft w:val="0"/>
      <w:marRight w:val="0"/>
      <w:marTop w:val="0"/>
      <w:marBottom w:val="0"/>
      <w:divBdr>
        <w:top w:val="none" w:sz="0" w:space="0" w:color="auto"/>
        <w:left w:val="none" w:sz="0" w:space="0" w:color="auto"/>
        <w:bottom w:val="none" w:sz="0" w:space="0" w:color="auto"/>
        <w:right w:val="none" w:sz="0" w:space="0" w:color="auto"/>
      </w:divBdr>
    </w:div>
    <w:div w:id="1774321926">
      <w:bodyDiv w:val="1"/>
      <w:marLeft w:val="0"/>
      <w:marRight w:val="0"/>
      <w:marTop w:val="0"/>
      <w:marBottom w:val="0"/>
      <w:divBdr>
        <w:top w:val="none" w:sz="0" w:space="0" w:color="auto"/>
        <w:left w:val="none" w:sz="0" w:space="0" w:color="auto"/>
        <w:bottom w:val="none" w:sz="0" w:space="0" w:color="auto"/>
        <w:right w:val="none" w:sz="0" w:space="0" w:color="auto"/>
      </w:divBdr>
    </w:div>
    <w:div w:id="1792361499">
      <w:bodyDiv w:val="1"/>
      <w:marLeft w:val="0"/>
      <w:marRight w:val="0"/>
      <w:marTop w:val="0"/>
      <w:marBottom w:val="0"/>
      <w:divBdr>
        <w:top w:val="none" w:sz="0" w:space="0" w:color="auto"/>
        <w:left w:val="none" w:sz="0" w:space="0" w:color="auto"/>
        <w:bottom w:val="none" w:sz="0" w:space="0" w:color="auto"/>
        <w:right w:val="none" w:sz="0" w:space="0" w:color="auto"/>
      </w:divBdr>
    </w:div>
    <w:div w:id="19925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 A C T I V E ! 1 9 9 3 8 8 7 0 3 . 1 < / d o c u m e n t i d >  
     < s e n d e r i d > J J E N N I N G S < / s e n d e r i d >  
     < s e n d e r e m a i l > J J E N N I N G S @ T A F T L A W . C O M < / s e n d e r e m a i l >  
     < l a s t m o d i f i e d > 2 0 2 6 - 0 4 - 0 2 T 1 3 : 1 2 : 0 0 . 0 0 0 0 0 0 0 - 0 4 : 0 0 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611A2-BF2E-D844-BEF9-E26CB437E447}">
  <ds:schemaRefs>
    <ds:schemaRef ds:uri="http://www.imanage.com/work/xmlschema"/>
  </ds:schemaRefs>
</ds:datastoreItem>
</file>

<file path=customXml/itemProps2.xml><?xml version="1.0" encoding="utf-8"?>
<ds:datastoreItem xmlns:ds="http://schemas.openxmlformats.org/officeDocument/2006/customXml" ds:itemID="{F527B427-A365-4732-8BC5-827F2BC0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6815</Words>
  <Characters>38167</Characters>
  <Application>Microsoft Office Word</Application>
  <DocSecurity>0</DocSecurity>
  <Lines>561</Lines>
  <Paragraphs>101</Paragraphs>
  <ScaleCrop>false</ScaleCrop>
  <Company/>
  <LinksUpToDate>false</LinksUpToDate>
  <CharactersWithSpaces>44881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Alexis Jamin</cp:lastModifiedBy>
  <cp:revision>5</cp:revision>
  <cp:lastPrinted>1900-01-01T00:00:00Z</cp:lastPrinted>
  <dcterms:created xsi:type="dcterms:W3CDTF">1900-01-01T00:00:00Z</dcterms:created>
  <dcterms:modified xsi:type="dcterms:W3CDTF">2026-05-05T11:11:00Z</dcterms:modified>
</cp:coreProperties>
</file>